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82" w:rsidRDefault="00CF5B82"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Pr="008C2228" w:rsidRDefault="008C2228" w:rsidP="008C2228">
      <w:pPr>
        <w:jc w:val="center"/>
        <w:rPr>
          <w:b/>
          <w:sz w:val="48"/>
          <w:szCs w:val="28"/>
        </w:rPr>
      </w:pPr>
      <w:r w:rsidRPr="008C2228">
        <w:rPr>
          <w:b/>
          <w:sz w:val="48"/>
          <w:szCs w:val="28"/>
        </w:rPr>
        <w:t>„Munka! Próba? –</w:t>
      </w:r>
    </w:p>
    <w:p w:rsidR="008C2228" w:rsidRPr="008C2228" w:rsidRDefault="008C2228" w:rsidP="008C2228">
      <w:pPr>
        <w:jc w:val="center"/>
        <w:rPr>
          <w:b/>
          <w:sz w:val="48"/>
          <w:szCs w:val="28"/>
        </w:rPr>
      </w:pPr>
      <w:r w:rsidRPr="008C2228">
        <w:rPr>
          <w:b/>
          <w:sz w:val="48"/>
          <w:szCs w:val="28"/>
        </w:rPr>
        <w:t>A fogyatékkal élő tehetséges fiatalok holnapjáért”</w:t>
      </w:r>
    </w:p>
    <w:p w:rsidR="008C2228" w:rsidRPr="008C2228" w:rsidRDefault="008C2228" w:rsidP="008C2228">
      <w:pPr>
        <w:jc w:val="center"/>
        <w:rPr>
          <w:b/>
          <w:sz w:val="48"/>
          <w:szCs w:val="28"/>
        </w:rPr>
      </w:pPr>
    </w:p>
    <w:p w:rsidR="008C2228" w:rsidRPr="008C2228" w:rsidRDefault="008C2228" w:rsidP="008C2228">
      <w:pPr>
        <w:jc w:val="center"/>
        <w:rPr>
          <w:b/>
          <w:sz w:val="48"/>
          <w:szCs w:val="28"/>
        </w:rPr>
      </w:pPr>
      <w:r w:rsidRPr="008C2228">
        <w:rPr>
          <w:b/>
          <w:sz w:val="48"/>
          <w:szCs w:val="28"/>
        </w:rPr>
        <w:t>Szakmai beszámoló</w:t>
      </w: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3A7380">
      <w:pPr>
        <w:rPr>
          <w:szCs w:val="28"/>
        </w:rPr>
      </w:pPr>
    </w:p>
    <w:p w:rsidR="008C2228" w:rsidRDefault="008C2228" w:rsidP="008C2228">
      <w:pPr>
        <w:jc w:val="center"/>
        <w:rPr>
          <w:szCs w:val="28"/>
        </w:rPr>
      </w:pPr>
      <w:r>
        <w:rPr>
          <w:szCs w:val="28"/>
        </w:rPr>
        <w:t>Fehér Bot Alapítvány</w:t>
      </w:r>
    </w:p>
    <w:p w:rsidR="008C2228" w:rsidRDefault="008C2228" w:rsidP="008C2228">
      <w:pPr>
        <w:jc w:val="center"/>
        <w:rPr>
          <w:szCs w:val="28"/>
        </w:rPr>
      </w:pPr>
      <w:r>
        <w:rPr>
          <w:szCs w:val="28"/>
        </w:rPr>
        <w:t>Debrecen, 2016. július</w:t>
      </w:r>
    </w:p>
    <w:p w:rsidR="008C2228" w:rsidRDefault="008C2228" w:rsidP="008C2228">
      <w:pPr>
        <w:jc w:val="both"/>
        <w:rPr>
          <w:szCs w:val="28"/>
        </w:rPr>
      </w:pPr>
      <w:r>
        <w:rPr>
          <w:szCs w:val="28"/>
        </w:rPr>
        <w:br w:type="page"/>
      </w:r>
    </w:p>
    <w:p w:rsidR="00093706" w:rsidRDefault="00093706" w:rsidP="00295112">
      <w:pPr>
        <w:spacing w:line="360" w:lineRule="auto"/>
        <w:jc w:val="center"/>
        <w:rPr>
          <w:szCs w:val="28"/>
        </w:rPr>
      </w:pPr>
      <w:r>
        <w:rPr>
          <w:szCs w:val="28"/>
        </w:rPr>
        <w:lastRenderedPageBreak/>
        <w:t>Bevezetés</w:t>
      </w:r>
    </w:p>
    <w:p w:rsidR="00093706" w:rsidRDefault="00093706" w:rsidP="00295112">
      <w:pPr>
        <w:spacing w:line="360" w:lineRule="auto"/>
        <w:jc w:val="both"/>
        <w:rPr>
          <w:szCs w:val="28"/>
        </w:rPr>
      </w:pPr>
    </w:p>
    <w:p w:rsidR="00093706" w:rsidRDefault="00093706" w:rsidP="00295112">
      <w:pPr>
        <w:spacing w:line="360" w:lineRule="auto"/>
        <w:ind w:firstLine="708"/>
        <w:jc w:val="both"/>
        <w:rPr>
          <w:szCs w:val="28"/>
        </w:rPr>
      </w:pPr>
      <w:r>
        <w:rPr>
          <w:szCs w:val="28"/>
        </w:rPr>
        <w:t xml:space="preserve">A Fehér Bot Alapítvány Foglalkozási </w:t>
      </w:r>
      <w:r w:rsidR="00113472">
        <w:rPr>
          <w:szCs w:val="28"/>
        </w:rPr>
        <w:t>R</w:t>
      </w:r>
      <w:r>
        <w:rPr>
          <w:szCs w:val="28"/>
        </w:rPr>
        <w:t xml:space="preserve">ehabilitációs </w:t>
      </w:r>
      <w:r w:rsidR="00113472">
        <w:rPr>
          <w:szCs w:val="28"/>
        </w:rPr>
        <w:t>C</w:t>
      </w:r>
      <w:r>
        <w:rPr>
          <w:szCs w:val="28"/>
        </w:rPr>
        <w:t xml:space="preserve">soportjánál korábban is terveztük azt, hogy a hozzánk regisztrált megváltozott munkaképességű személyek számára biztosítunk lehetőséget arra, hogy minél több munkáltatóval ismerkedjenek meg, kapjanak lehetőséget arra, hogy megismerhessenek munkafolyamatot, illetve azt, hogy ezek hogyan illeszkednek bele egy cég teljes tevékenységi körébe. A foglalkozási rehabilitációs módszertanunk és a minőségbiztosítási eljárás során elfogadott sztenderdjeink is lehetővé teszik a munkapróba lehetőségét, amely segíti a klienseinket abban, hogy megismerjék a saját képességeiket, tudják, hogy mit vállalhatnak. </w:t>
      </w:r>
    </w:p>
    <w:p w:rsidR="00113472" w:rsidRPr="00113472" w:rsidRDefault="00113472" w:rsidP="00295112">
      <w:pPr>
        <w:spacing w:line="360" w:lineRule="auto"/>
        <w:ind w:firstLine="708"/>
        <w:jc w:val="both"/>
        <w:rPr>
          <w:szCs w:val="28"/>
        </w:rPr>
      </w:pPr>
      <w:r>
        <w:rPr>
          <w:szCs w:val="28"/>
        </w:rPr>
        <w:t xml:space="preserve">A projekt </w:t>
      </w:r>
      <w:r w:rsidR="00E076DC">
        <w:rPr>
          <w:szCs w:val="28"/>
        </w:rPr>
        <w:t>célja egy olyan komplex program</w:t>
      </w:r>
      <w:r>
        <w:rPr>
          <w:szCs w:val="28"/>
        </w:rPr>
        <w:t xml:space="preserve">sorozat biztosítása fogyatékkal élő tehetséges fiatal felnőttek részére, </w:t>
      </w:r>
      <w:r w:rsidRPr="00113472">
        <w:rPr>
          <w:szCs w:val="28"/>
        </w:rPr>
        <w:t>amely egyszerre teremt lehetőséget különböző szakmunkák és munkaterületek elméleti és gyakorlati megismerésére, önbizalmat, reális önértékelést alakít ki egyéni tehetséggondozás révén, összeköti fiataljainkat a nyílt munkaerőpiac intézményeivel, valamint innovatív társadalmi szemléletet és irányt ad a fogyatékkal élő fiatalok munkaerő</w:t>
      </w:r>
      <w:r w:rsidR="00066CC8">
        <w:rPr>
          <w:szCs w:val="28"/>
        </w:rPr>
        <w:t xml:space="preserve"> </w:t>
      </w:r>
      <w:r w:rsidRPr="00113472">
        <w:rPr>
          <w:szCs w:val="28"/>
        </w:rPr>
        <w:t>piaci integrációjához.</w:t>
      </w:r>
    </w:p>
    <w:p w:rsidR="00113472" w:rsidRDefault="00113472" w:rsidP="00295112">
      <w:pPr>
        <w:spacing w:line="360" w:lineRule="auto"/>
        <w:ind w:firstLine="708"/>
        <w:jc w:val="both"/>
        <w:rPr>
          <w:szCs w:val="28"/>
        </w:rPr>
      </w:pPr>
    </w:p>
    <w:p w:rsidR="008A35C4" w:rsidRDefault="008A35C4" w:rsidP="00295112">
      <w:pPr>
        <w:spacing w:line="360" w:lineRule="auto"/>
        <w:ind w:firstLine="708"/>
        <w:jc w:val="center"/>
        <w:rPr>
          <w:szCs w:val="28"/>
        </w:rPr>
      </w:pPr>
      <w:r>
        <w:rPr>
          <w:szCs w:val="28"/>
        </w:rPr>
        <w:t>Beszerzések</w:t>
      </w:r>
    </w:p>
    <w:p w:rsidR="008A35C4" w:rsidRDefault="008A35C4" w:rsidP="00295112">
      <w:pPr>
        <w:spacing w:line="360" w:lineRule="auto"/>
        <w:ind w:firstLine="708"/>
        <w:rPr>
          <w:szCs w:val="28"/>
        </w:rPr>
      </w:pPr>
    </w:p>
    <w:p w:rsidR="008A35C4" w:rsidRDefault="008A35C4" w:rsidP="00295112">
      <w:pPr>
        <w:spacing w:line="360" w:lineRule="auto"/>
        <w:ind w:firstLine="708"/>
        <w:jc w:val="both"/>
        <w:rPr>
          <w:szCs w:val="28"/>
        </w:rPr>
      </w:pPr>
      <w:r>
        <w:rPr>
          <w:szCs w:val="28"/>
        </w:rPr>
        <w:t>A projekt lebonyolításához négy tárgyi</w:t>
      </w:r>
      <w:r w:rsidR="00E076DC">
        <w:rPr>
          <w:szCs w:val="28"/>
        </w:rPr>
        <w:t xml:space="preserve"> </w:t>
      </w:r>
      <w:r>
        <w:rPr>
          <w:szCs w:val="28"/>
        </w:rPr>
        <w:t>eszköz beszerzésére volt szükségünk:</w:t>
      </w:r>
    </w:p>
    <w:p w:rsidR="008A35C4" w:rsidRDefault="008A35C4" w:rsidP="00295112">
      <w:pPr>
        <w:numPr>
          <w:ilvl w:val="0"/>
          <w:numId w:val="1"/>
        </w:numPr>
        <w:spacing w:line="360" w:lineRule="auto"/>
        <w:jc w:val="both"/>
        <w:rPr>
          <w:szCs w:val="28"/>
        </w:rPr>
      </w:pPr>
      <w:r>
        <w:rPr>
          <w:szCs w:val="28"/>
        </w:rPr>
        <w:t xml:space="preserve">2 db mobil telefon, amelyek a programban résztvevő munkatársak közötti kommunikációt segítették elő. Navon BT110 típusú mobil telefonokat szereztünk be, ezek egyszerű alap telefonok, lényegében csak a telefonos kommunikációt teszik lehetővé. A két telefon </w:t>
      </w:r>
      <w:r w:rsidR="001C07AC">
        <w:rPr>
          <w:szCs w:val="28"/>
        </w:rPr>
        <w:t>össz</w:t>
      </w:r>
      <w:r>
        <w:rPr>
          <w:szCs w:val="28"/>
        </w:rPr>
        <w:t xml:space="preserve">értéke </w:t>
      </w:r>
      <w:smartTag w:uri="urn:schemas-microsoft-com:office:smarttags" w:element="metricconverter">
        <w:smartTagPr>
          <w:attr w:name="ProductID" w:val="20000 Ft"/>
        </w:smartTagPr>
        <w:r>
          <w:rPr>
            <w:szCs w:val="28"/>
          </w:rPr>
          <w:t>20000 Ft</w:t>
        </w:r>
      </w:smartTag>
      <w:r>
        <w:rPr>
          <w:szCs w:val="28"/>
        </w:rPr>
        <w:t>.</w:t>
      </w:r>
    </w:p>
    <w:p w:rsidR="008A35C4" w:rsidRDefault="008A35C4" w:rsidP="00295112">
      <w:pPr>
        <w:numPr>
          <w:ilvl w:val="0"/>
          <w:numId w:val="1"/>
        </w:numPr>
        <w:spacing w:line="360" w:lineRule="auto"/>
        <w:jc w:val="both"/>
        <w:rPr>
          <w:szCs w:val="28"/>
        </w:rPr>
      </w:pPr>
      <w:r>
        <w:rPr>
          <w:szCs w:val="28"/>
        </w:rPr>
        <w:t xml:space="preserve">Full HD minőségben rögzítő videó kamera: Ezzel a kamerával rögzítettük a munkáltatóknál lefolytatott gyárlátogatásokat, illetve a munkáltatók által tartott előadásokat. A kamera értéke </w:t>
      </w:r>
      <w:smartTag w:uri="urn:schemas-microsoft-com:office:smarttags" w:element="metricconverter">
        <w:smartTagPr>
          <w:attr w:name="ProductID" w:val="60000 Ft"/>
        </w:smartTagPr>
        <w:r>
          <w:rPr>
            <w:szCs w:val="28"/>
          </w:rPr>
          <w:t>60000 Ft</w:t>
        </w:r>
      </w:smartTag>
      <w:r>
        <w:rPr>
          <w:szCs w:val="28"/>
        </w:rPr>
        <w:t xml:space="preserve">. Típusa: Sony HDR-CX240E – Videókamera. </w:t>
      </w:r>
    </w:p>
    <w:p w:rsidR="008A35C4" w:rsidRDefault="009D787F" w:rsidP="00295112">
      <w:pPr>
        <w:numPr>
          <w:ilvl w:val="0"/>
          <w:numId w:val="1"/>
        </w:numPr>
        <w:spacing w:line="360" w:lineRule="auto"/>
        <w:jc w:val="both"/>
        <w:rPr>
          <w:szCs w:val="28"/>
        </w:rPr>
      </w:pPr>
      <w:r>
        <w:rPr>
          <w:szCs w:val="28"/>
        </w:rPr>
        <w:t xml:space="preserve">Hama Star 700 125-3D típusú kamera </w:t>
      </w:r>
      <w:r w:rsidR="001C07AC">
        <w:rPr>
          <w:szCs w:val="28"/>
        </w:rPr>
        <w:t>állvány</w:t>
      </w:r>
      <w:r>
        <w:rPr>
          <w:szCs w:val="28"/>
        </w:rPr>
        <w:t xml:space="preserve"> értéke </w:t>
      </w:r>
      <w:smartTag w:uri="urn:schemas-microsoft-com:office:smarttags" w:element="metricconverter">
        <w:smartTagPr>
          <w:attr w:name="ProductID" w:val="7000 Ft"/>
        </w:smartTagPr>
        <w:r>
          <w:rPr>
            <w:szCs w:val="28"/>
          </w:rPr>
          <w:t>7000 Ft</w:t>
        </w:r>
      </w:smartTag>
      <w:r>
        <w:rPr>
          <w:szCs w:val="28"/>
        </w:rPr>
        <w:t xml:space="preserve">, ez az eszköz tette lehetővé, hogy a kamerával remegés mentes, kézmozgásokat nélkülöző felvételeket készítsünk. </w:t>
      </w:r>
    </w:p>
    <w:p w:rsidR="009D787F" w:rsidRDefault="009D787F" w:rsidP="00295112">
      <w:pPr>
        <w:spacing w:line="360" w:lineRule="auto"/>
        <w:jc w:val="both"/>
        <w:rPr>
          <w:szCs w:val="28"/>
        </w:rPr>
      </w:pPr>
    </w:p>
    <w:p w:rsidR="001C07AC" w:rsidRDefault="001C07AC" w:rsidP="00295112">
      <w:pPr>
        <w:spacing w:line="360" w:lineRule="auto"/>
        <w:jc w:val="center"/>
        <w:rPr>
          <w:szCs w:val="28"/>
        </w:rPr>
      </w:pPr>
    </w:p>
    <w:p w:rsidR="001C07AC" w:rsidRDefault="001C07AC" w:rsidP="00295112">
      <w:pPr>
        <w:spacing w:line="360" w:lineRule="auto"/>
        <w:jc w:val="center"/>
        <w:rPr>
          <w:szCs w:val="28"/>
        </w:rPr>
      </w:pPr>
    </w:p>
    <w:p w:rsidR="001C07AC" w:rsidRDefault="001C07AC" w:rsidP="00295112">
      <w:pPr>
        <w:spacing w:line="360" w:lineRule="auto"/>
        <w:jc w:val="center"/>
        <w:rPr>
          <w:szCs w:val="28"/>
        </w:rPr>
      </w:pPr>
    </w:p>
    <w:p w:rsidR="00113472" w:rsidRDefault="009D787F" w:rsidP="00295112">
      <w:pPr>
        <w:spacing w:line="360" w:lineRule="auto"/>
        <w:jc w:val="center"/>
        <w:rPr>
          <w:szCs w:val="28"/>
        </w:rPr>
      </w:pPr>
      <w:r>
        <w:rPr>
          <w:szCs w:val="28"/>
        </w:rPr>
        <w:lastRenderedPageBreak/>
        <w:t>Kiválasztás</w:t>
      </w:r>
    </w:p>
    <w:p w:rsidR="00113472" w:rsidRDefault="00113472" w:rsidP="00295112">
      <w:pPr>
        <w:spacing w:line="360" w:lineRule="auto"/>
        <w:jc w:val="both"/>
        <w:rPr>
          <w:szCs w:val="28"/>
        </w:rPr>
      </w:pPr>
    </w:p>
    <w:p w:rsidR="009D787F" w:rsidRDefault="009D787F" w:rsidP="00295112">
      <w:pPr>
        <w:spacing w:line="360" w:lineRule="auto"/>
        <w:ind w:firstLine="708"/>
        <w:jc w:val="both"/>
        <w:rPr>
          <w:szCs w:val="28"/>
        </w:rPr>
      </w:pPr>
      <w:r>
        <w:rPr>
          <w:szCs w:val="28"/>
        </w:rPr>
        <w:t>A projekt tá</w:t>
      </w:r>
      <w:r w:rsidR="00F6076A">
        <w:rPr>
          <w:szCs w:val="28"/>
        </w:rPr>
        <w:t>jékoztató napját 2016. január 8-</w:t>
      </w:r>
      <w:r>
        <w:rPr>
          <w:szCs w:val="28"/>
        </w:rPr>
        <w:t>án tartottuk meg az alapítvány debreceni telephelyén (4024 Debrecen Kossuth u. 42</w:t>
      </w:r>
      <w:r w:rsidR="00F6076A">
        <w:rPr>
          <w:szCs w:val="28"/>
        </w:rPr>
        <w:t xml:space="preserve">. </w:t>
      </w:r>
      <w:r>
        <w:rPr>
          <w:szCs w:val="28"/>
        </w:rPr>
        <w:t>IV. emelet). A megjelent fiatalok közül 8 fő kiválasztása történt meg</w:t>
      </w:r>
      <w:r w:rsidR="00F6076A">
        <w:rPr>
          <w:szCs w:val="28"/>
        </w:rPr>
        <w:t>,</w:t>
      </w:r>
      <w:r>
        <w:rPr>
          <w:szCs w:val="28"/>
        </w:rPr>
        <w:t xml:space="preserve"> akikkel a program végéig együtt dolgoztunk. 4 fiatal férfit és 4 fiatal nőt választottunk ki. A résztvevők életkora kevesebb mint 30 év volt. A programban részt vettek:</w:t>
      </w:r>
    </w:p>
    <w:p w:rsidR="009D787F" w:rsidRPr="00C46BF0" w:rsidRDefault="009D787F" w:rsidP="00295112">
      <w:pPr>
        <w:numPr>
          <w:ilvl w:val="0"/>
          <w:numId w:val="2"/>
        </w:numPr>
        <w:spacing w:line="360" w:lineRule="auto"/>
        <w:jc w:val="both"/>
        <w:rPr>
          <w:szCs w:val="28"/>
        </w:rPr>
      </w:pPr>
      <w:r w:rsidRPr="00C46BF0">
        <w:rPr>
          <w:szCs w:val="28"/>
        </w:rPr>
        <w:t>Briss Viktor</w:t>
      </w:r>
    </w:p>
    <w:p w:rsidR="009D787F" w:rsidRPr="00C46BF0" w:rsidRDefault="009D787F" w:rsidP="00295112">
      <w:pPr>
        <w:numPr>
          <w:ilvl w:val="0"/>
          <w:numId w:val="2"/>
        </w:numPr>
        <w:spacing w:line="360" w:lineRule="auto"/>
        <w:jc w:val="both"/>
        <w:rPr>
          <w:szCs w:val="28"/>
        </w:rPr>
      </w:pPr>
      <w:r w:rsidRPr="00C46BF0">
        <w:rPr>
          <w:szCs w:val="28"/>
        </w:rPr>
        <w:t>Ecsenyi Balázs János</w:t>
      </w:r>
    </w:p>
    <w:p w:rsidR="009D787F" w:rsidRPr="00C46BF0" w:rsidRDefault="009D787F" w:rsidP="00295112">
      <w:pPr>
        <w:numPr>
          <w:ilvl w:val="0"/>
          <w:numId w:val="2"/>
        </w:numPr>
        <w:spacing w:line="360" w:lineRule="auto"/>
        <w:jc w:val="both"/>
        <w:rPr>
          <w:szCs w:val="28"/>
        </w:rPr>
      </w:pPr>
      <w:r w:rsidRPr="00C46BF0">
        <w:rPr>
          <w:szCs w:val="28"/>
        </w:rPr>
        <w:t>Kovács Máté</w:t>
      </w:r>
    </w:p>
    <w:p w:rsidR="009D787F" w:rsidRPr="00C46BF0" w:rsidRDefault="009D787F" w:rsidP="00295112">
      <w:pPr>
        <w:numPr>
          <w:ilvl w:val="0"/>
          <w:numId w:val="2"/>
        </w:numPr>
        <w:spacing w:line="360" w:lineRule="auto"/>
        <w:jc w:val="both"/>
        <w:rPr>
          <w:szCs w:val="28"/>
        </w:rPr>
      </w:pPr>
      <w:r w:rsidRPr="00C46BF0">
        <w:rPr>
          <w:szCs w:val="28"/>
        </w:rPr>
        <w:t>Nagy Eszter Réka</w:t>
      </w:r>
    </w:p>
    <w:p w:rsidR="009D787F" w:rsidRPr="00C46BF0" w:rsidRDefault="009D787F" w:rsidP="00295112">
      <w:pPr>
        <w:numPr>
          <w:ilvl w:val="0"/>
          <w:numId w:val="2"/>
        </w:numPr>
        <w:spacing w:line="360" w:lineRule="auto"/>
        <w:jc w:val="both"/>
        <w:rPr>
          <w:szCs w:val="28"/>
        </w:rPr>
      </w:pPr>
      <w:r w:rsidRPr="00C46BF0">
        <w:rPr>
          <w:szCs w:val="28"/>
        </w:rPr>
        <w:t>Mádai Lívia Ivett</w:t>
      </w:r>
    </w:p>
    <w:p w:rsidR="009D787F" w:rsidRPr="00C46BF0" w:rsidRDefault="009D787F" w:rsidP="00295112">
      <w:pPr>
        <w:numPr>
          <w:ilvl w:val="0"/>
          <w:numId w:val="2"/>
        </w:numPr>
        <w:spacing w:line="360" w:lineRule="auto"/>
        <w:jc w:val="both"/>
        <w:rPr>
          <w:szCs w:val="28"/>
        </w:rPr>
      </w:pPr>
      <w:r w:rsidRPr="00C46BF0">
        <w:rPr>
          <w:szCs w:val="28"/>
        </w:rPr>
        <w:t>Paluska Róbert</w:t>
      </w:r>
    </w:p>
    <w:p w:rsidR="009D787F" w:rsidRPr="00C46BF0" w:rsidRDefault="009D787F" w:rsidP="00295112">
      <w:pPr>
        <w:numPr>
          <w:ilvl w:val="0"/>
          <w:numId w:val="2"/>
        </w:numPr>
        <w:spacing w:line="360" w:lineRule="auto"/>
        <w:jc w:val="both"/>
        <w:rPr>
          <w:szCs w:val="28"/>
        </w:rPr>
      </w:pPr>
      <w:r w:rsidRPr="00C46BF0">
        <w:rPr>
          <w:szCs w:val="28"/>
        </w:rPr>
        <w:t>Szabó Ildikó</w:t>
      </w:r>
    </w:p>
    <w:p w:rsidR="009D787F" w:rsidRPr="00C46BF0" w:rsidRDefault="009D787F" w:rsidP="00295112">
      <w:pPr>
        <w:numPr>
          <w:ilvl w:val="0"/>
          <w:numId w:val="2"/>
        </w:numPr>
        <w:spacing w:line="360" w:lineRule="auto"/>
        <w:jc w:val="both"/>
        <w:rPr>
          <w:szCs w:val="28"/>
        </w:rPr>
      </w:pPr>
      <w:r w:rsidRPr="00C46BF0">
        <w:rPr>
          <w:szCs w:val="28"/>
        </w:rPr>
        <w:t>Vincze Ágnes</w:t>
      </w:r>
    </w:p>
    <w:p w:rsidR="009D787F" w:rsidRDefault="00EC12EC" w:rsidP="00295112">
      <w:pPr>
        <w:spacing w:line="360" w:lineRule="auto"/>
        <w:ind w:firstLine="708"/>
        <w:jc w:val="both"/>
        <w:rPr>
          <w:szCs w:val="28"/>
        </w:rPr>
      </w:pPr>
      <w:r>
        <w:rPr>
          <w:szCs w:val="28"/>
        </w:rPr>
        <w:t>A kiválasztás során figyelemmel kísértük azt, hogy kiknek milyen munkatapasztalatuk van, mely fiatalok lehetnek</w:t>
      </w:r>
      <w:r w:rsidR="006560B0">
        <w:rPr>
          <w:szCs w:val="28"/>
        </w:rPr>
        <w:t xml:space="preserve"> képesek akár az önálló elhelyezkedésre, illetve kik azok akiket a foglalkozási rehabilitációs csoport munkatársai munkába tudnak közvetíteni. Illetve a kiválasztáskor fontos szempont volt, hogy </w:t>
      </w:r>
      <w:r w:rsidR="000304F4">
        <w:rPr>
          <w:szCs w:val="28"/>
        </w:rPr>
        <w:t xml:space="preserve">ne legyen munkaviszonyban a projektben résztvevő fiatal. </w:t>
      </w:r>
    </w:p>
    <w:p w:rsidR="000304F4" w:rsidRDefault="000304F4" w:rsidP="00295112">
      <w:pPr>
        <w:spacing w:line="360" w:lineRule="auto"/>
        <w:ind w:firstLine="708"/>
        <w:jc w:val="both"/>
        <w:rPr>
          <w:szCs w:val="28"/>
        </w:rPr>
      </w:pPr>
    </w:p>
    <w:p w:rsidR="000304F4" w:rsidRDefault="000304F4" w:rsidP="00295112">
      <w:pPr>
        <w:spacing w:line="360" w:lineRule="auto"/>
        <w:jc w:val="center"/>
        <w:rPr>
          <w:szCs w:val="28"/>
        </w:rPr>
      </w:pPr>
      <w:r>
        <w:rPr>
          <w:szCs w:val="28"/>
        </w:rPr>
        <w:t>Előadások és gyárlátogatások</w:t>
      </w:r>
    </w:p>
    <w:p w:rsidR="00093706" w:rsidRDefault="00093706" w:rsidP="00295112">
      <w:pPr>
        <w:spacing w:line="360" w:lineRule="auto"/>
        <w:ind w:firstLine="708"/>
        <w:jc w:val="both"/>
        <w:rPr>
          <w:szCs w:val="28"/>
        </w:rPr>
      </w:pPr>
    </w:p>
    <w:p w:rsidR="000304F4" w:rsidRDefault="000304F4" w:rsidP="00295112">
      <w:pPr>
        <w:spacing w:line="360" w:lineRule="auto"/>
        <w:ind w:firstLine="708"/>
        <w:jc w:val="center"/>
        <w:rPr>
          <w:szCs w:val="28"/>
        </w:rPr>
      </w:pPr>
      <w:r>
        <w:rPr>
          <w:szCs w:val="28"/>
        </w:rPr>
        <w:t>Varga István Egyéni vállalkozó – Vaforg Cnc Kft</w:t>
      </w:r>
    </w:p>
    <w:p w:rsidR="000304F4" w:rsidRDefault="000304F4" w:rsidP="00295112">
      <w:pPr>
        <w:spacing w:line="360" w:lineRule="auto"/>
        <w:ind w:firstLine="708"/>
        <w:jc w:val="both"/>
        <w:rPr>
          <w:szCs w:val="28"/>
        </w:rPr>
      </w:pPr>
    </w:p>
    <w:p w:rsidR="00093706" w:rsidRDefault="00F6076A" w:rsidP="00295112">
      <w:pPr>
        <w:spacing w:line="360" w:lineRule="auto"/>
        <w:ind w:firstLine="708"/>
        <w:jc w:val="both"/>
        <w:rPr>
          <w:szCs w:val="28"/>
        </w:rPr>
      </w:pPr>
      <w:r>
        <w:rPr>
          <w:szCs w:val="28"/>
        </w:rPr>
        <w:t>A program</w:t>
      </w:r>
      <w:r w:rsidR="000304F4">
        <w:rPr>
          <w:szCs w:val="28"/>
        </w:rPr>
        <w:t xml:space="preserve">sorozat első előadását Varga István Egyéni vállalkozó tartotta 2016. január 12. napján. Az előadásra az alapítvány debreceni telephelyének tárgyalójában került sor. A résztvevő fiatalok és az előadó számára pogácsát, üdítőt vásároltunk, hogy mindenki tudja csillapítani a rátörő éhséget és ha szükséges olthassa szomját is. </w:t>
      </w:r>
    </w:p>
    <w:p w:rsidR="000304F4" w:rsidRDefault="000304F4" w:rsidP="00295112">
      <w:pPr>
        <w:spacing w:line="360" w:lineRule="auto"/>
        <w:ind w:firstLine="708"/>
        <w:jc w:val="both"/>
        <w:rPr>
          <w:szCs w:val="28"/>
        </w:rPr>
      </w:pPr>
      <w:r>
        <w:rPr>
          <w:szCs w:val="28"/>
        </w:rPr>
        <w:t xml:space="preserve">Varga István elmondta, hogy ő egyéni vállalkozó, fémforgácsolás a fő profilja, ezt kézi, illetve gépi erővel is végzi. Ismertette, hogy milyen típusú tapasztalatokat tudnak nála szerezni a résztvevő fiatalok, elmondta, hogy milyen ismeretekre van szükség a különböző gépek, eszközök használatához. </w:t>
      </w:r>
      <w:r>
        <w:rPr>
          <w:szCs w:val="28"/>
        </w:rPr>
        <w:lastRenderedPageBreak/>
        <w:t>Tud megváltozott munkaképességű fiatalokat is alkalmazni, mivel a jelenlevők közül senkinek nincs megfelelő tapasztalata az ilyen típusú fizikai munkákkal kapcsolatban, így szükségesnek tartja azt, hogy megfelelő betanítási időt kapjanak a résztvevők. Véleménye szerint nincs megfelelő képzés az esz</w:t>
      </w:r>
      <w:r w:rsidR="00F6076A">
        <w:rPr>
          <w:szCs w:val="28"/>
        </w:rPr>
        <w:t>terga gépekre, illetve szerszám</w:t>
      </w:r>
      <w:r>
        <w:rPr>
          <w:szCs w:val="28"/>
        </w:rPr>
        <w:t xml:space="preserve">készítőnek ma már viszonylag keveseket képeznek, holott nagy szüksége lenne a munkaerő-piacnak ilyen munkavállalókra is. </w:t>
      </w:r>
    </w:p>
    <w:p w:rsidR="00D11786" w:rsidRDefault="00D11786" w:rsidP="00295112">
      <w:pPr>
        <w:spacing w:line="360" w:lineRule="auto"/>
        <w:ind w:firstLine="708"/>
        <w:jc w:val="both"/>
        <w:rPr>
          <w:szCs w:val="28"/>
        </w:rPr>
      </w:pPr>
      <w:r>
        <w:rPr>
          <w:szCs w:val="28"/>
        </w:rPr>
        <w:t xml:space="preserve">A gyárlátogatásra </w:t>
      </w:r>
      <w:r w:rsidR="00F6076A">
        <w:rPr>
          <w:szCs w:val="28"/>
        </w:rPr>
        <w:t>2 nappal később 2016. január 14-</w:t>
      </w:r>
      <w:r>
        <w:rPr>
          <w:szCs w:val="28"/>
        </w:rPr>
        <w:t>én került sor</w:t>
      </w:r>
      <w:r w:rsidR="00484FA0">
        <w:rPr>
          <w:szCs w:val="28"/>
        </w:rPr>
        <w:t xml:space="preserve"> </w:t>
      </w:r>
      <w:r>
        <w:rPr>
          <w:szCs w:val="28"/>
        </w:rPr>
        <w:t>István Diószegi úti telephelyén. A vállalkozása egyszemélyes vállalkozás, jelenleg nem foglalkoztat második munkatársat, viszont nyitott lenne rá. Korábban került kiközvetítésre hozzá megváltozott munkaképességű személy is, aki több mint 3 hónapot töltött el nála, majd más munkahelyre</w:t>
      </w:r>
      <w:r w:rsidR="00484FA0">
        <w:rPr>
          <w:szCs w:val="28"/>
        </w:rPr>
        <w:t xml:space="preserve"> ment tovább.  Azóta több személy betanításával is próbálkozott több-kevesebb sikerrel. A résztve</w:t>
      </w:r>
      <w:r w:rsidR="007C16F3">
        <w:rPr>
          <w:szCs w:val="28"/>
        </w:rPr>
        <w:t>vők megismerkedhettek fa és fém</w:t>
      </w:r>
      <w:r w:rsidR="00484FA0">
        <w:rPr>
          <w:szCs w:val="28"/>
        </w:rPr>
        <w:t xml:space="preserve">forgácsoló szerszámok forgácsoló eszközeivel, ezek lényegében különböző kések, 2-8 élű forgácsoló szerszámok. A tevékenységének legtöbb idejében ezeket a szerszámokat élezi. Különböző fűrészlapok élezésével is foglalkozik, van amit kézzel, van amit géppel végez. A fiatalok megtekinthettek, illetve kipróbálhattak egy CNC eszterga gépet is, ahol István lépésről-lépésre bemutatta azt, hogy a gépet hogyan kell beállítani, illetve milyen módon kell paraméterezni a CNC vezérlő programját. A gépet természetesen megtekinthették működés közben is. Kipróbálhatták még a klasszikus eszterga gépet, illetve különböző gyalukat is. </w:t>
      </w:r>
    </w:p>
    <w:p w:rsidR="00484FA0" w:rsidRDefault="00484FA0" w:rsidP="00295112">
      <w:pPr>
        <w:spacing w:line="360" w:lineRule="auto"/>
        <w:ind w:firstLine="708"/>
        <w:jc w:val="both"/>
        <w:rPr>
          <w:szCs w:val="28"/>
        </w:rPr>
      </w:pPr>
      <w:r>
        <w:rPr>
          <w:szCs w:val="28"/>
        </w:rPr>
        <w:t>A gyárlátogatás jó hangulatban zajlott, a résztvevő fiataloknak tetszettek az itt megmutatott berendezések, néhányan nem zárkóztak el at</w:t>
      </w:r>
      <w:r w:rsidR="007E18AF">
        <w:rPr>
          <w:szCs w:val="28"/>
        </w:rPr>
        <w:t>t</w:t>
      </w:r>
      <w:r>
        <w:rPr>
          <w:szCs w:val="28"/>
        </w:rPr>
        <w:t xml:space="preserve">ól, hogy ilyen munkahelyen is végezzenek munkát. </w:t>
      </w:r>
    </w:p>
    <w:p w:rsidR="00484FA0" w:rsidRDefault="00484FA0" w:rsidP="00295112">
      <w:pPr>
        <w:spacing w:line="360" w:lineRule="auto"/>
        <w:ind w:firstLine="708"/>
        <w:jc w:val="both"/>
        <w:rPr>
          <w:szCs w:val="28"/>
        </w:rPr>
      </w:pPr>
    </w:p>
    <w:p w:rsidR="00484FA0" w:rsidRDefault="00484FA0" w:rsidP="00295112">
      <w:pPr>
        <w:spacing w:line="360" w:lineRule="auto"/>
        <w:ind w:firstLine="708"/>
        <w:jc w:val="center"/>
        <w:rPr>
          <w:szCs w:val="28"/>
        </w:rPr>
      </w:pPr>
      <w:r>
        <w:rPr>
          <w:szCs w:val="28"/>
        </w:rPr>
        <w:t>Hajdú-Sansz Nonprofit Kft</w:t>
      </w:r>
    </w:p>
    <w:p w:rsidR="00484FA0" w:rsidRDefault="00484FA0" w:rsidP="00295112">
      <w:pPr>
        <w:spacing w:line="360" w:lineRule="auto"/>
        <w:ind w:firstLine="708"/>
        <w:jc w:val="both"/>
        <w:rPr>
          <w:szCs w:val="28"/>
        </w:rPr>
      </w:pPr>
    </w:p>
    <w:p w:rsidR="00484FA0" w:rsidRDefault="00484FA0" w:rsidP="00295112">
      <w:pPr>
        <w:spacing w:line="360" w:lineRule="auto"/>
        <w:ind w:firstLine="708"/>
        <w:jc w:val="both"/>
        <w:rPr>
          <w:szCs w:val="28"/>
        </w:rPr>
      </w:pPr>
      <w:r>
        <w:rPr>
          <w:szCs w:val="28"/>
        </w:rPr>
        <w:t>A Kft bemutatkozó előadását Dr. Szabó Tamás tartotta 2016.</w:t>
      </w:r>
      <w:r w:rsidR="007E18AF">
        <w:rPr>
          <w:szCs w:val="28"/>
        </w:rPr>
        <w:t xml:space="preserve"> f</w:t>
      </w:r>
      <w:r w:rsidR="00F801B5">
        <w:rPr>
          <w:szCs w:val="28"/>
        </w:rPr>
        <w:t>ebruár 2</w:t>
      </w:r>
      <w:r w:rsidR="007E18AF">
        <w:rPr>
          <w:szCs w:val="28"/>
        </w:rPr>
        <w:t>-</w:t>
      </w:r>
      <w:r w:rsidR="00F801B5">
        <w:rPr>
          <w:szCs w:val="28"/>
        </w:rPr>
        <w:t>á</w:t>
      </w:r>
      <w:r>
        <w:rPr>
          <w:szCs w:val="28"/>
        </w:rPr>
        <w:t>n szintén az alapítvány tárgyalójában.</w:t>
      </w:r>
      <w:r w:rsidR="000F20BC">
        <w:rPr>
          <w:szCs w:val="28"/>
        </w:rPr>
        <w:t xml:space="preserve"> A megfelelő mennyiségű üdítő és rágcsálni val</w:t>
      </w:r>
      <w:r w:rsidR="008B072B">
        <w:rPr>
          <w:szCs w:val="28"/>
        </w:rPr>
        <w:t xml:space="preserve">ó mennyiségről most is igyekeztünk gondoskodni. A Hajdú-Sansz Nonprofit Kft elsődlegesen azért volt számunkra és a program számára is fontos, hogy a résztvevő fiatalok megismerkedjenek egy védett munkáltatóval is, lássák azt, hogy mi a különbség a védett és a nyílt munkaerő-piaci foglalkoztatás között. Miben másabb egy védett munkáltató, miért lehet az ilyen típusú foglalkoztatás jó alternatíva egy megváltozott munkaképességű személy részére. </w:t>
      </w:r>
    </w:p>
    <w:p w:rsidR="008B072B" w:rsidRDefault="008B072B" w:rsidP="00295112">
      <w:pPr>
        <w:spacing w:line="360" w:lineRule="auto"/>
        <w:ind w:firstLine="708"/>
        <w:jc w:val="both"/>
        <w:rPr>
          <w:szCs w:val="28"/>
        </w:rPr>
      </w:pPr>
      <w:r>
        <w:rPr>
          <w:szCs w:val="28"/>
        </w:rPr>
        <w:lastRenderedPageBreak/>
        <w:t>Az előadásában Tamás elmondta, hogy honnan indult és hová jutott az elmúlt 12 év során a Kft, ismertette, hogy hány megváltozott munkaképességű személyt alkalmaznak, milyen egyéb tevékenységekben vesznek még részt az itt dol</w:t>
      </w:r>
      <w:r w:rsidR="00FB759B">
        <w:rPr>
          <w:szCs w:val="28"/>
        </w:rPr>
        <w:t>gozók a munkájuk mellett.</w:t>
      </w:r>
      <w:r>
        <w:rPr>
          <w:szCs w:val="28"/>
        </w:rPr>
        <w:t xml:space="preserve"> Elhangzott, hogy a Kft</w:t>
      </w:r>
      <w:r w:rsidR="00FB759B">
        <w:rPr>
          <w:szCs w:val="28"/>
        </w:rPr>
        <w:t>.</w:t>
      </w:r>
      <w:r>
        <w:rPr>
          <w:szCs w:val="28"/>
        </w:rPr>
        <w:t xml:space="preserve"> D</w:t>
      </w:r>
      <w:r w:rsidR="00FB759B">
        <w:rPr>
          <w:szCs w:val="28"/>
        </w:rPr>
        <w:t>ebrecenben támogató szolgálatot, házi segítség</w:t>
      </w:r>
      <w:r>
        <w:rPr>
          <w:szCs w:val="28"/>
        </w:rPr>
        <w:t>nyújtó szolgáltatásokat, illetve rekreációs szolgáltatásokat végez. Nem csak Debrecenben, hanem a megye más területein is végez tevékenységeket a Kft, így Hajdúdorogon is, ahol többek között mezőgazdasági termelést is folytatnak, chili paprikát termesztenek</w:t>
      </w:r>
      <w:r w:rsidR="00FB759B">
        <w:rPr>
          <w:szCs w:val="28"/>
        </w:rPr>
        <w:t>,</w:t>
      </w:r>
      <w:r>
        <w:rPr>
          <w:szCs w:val="28"/>
        </w:rPr>
        <w:t xml:space="preserve"> amelyet értékesítenek különböző partnereik számára. Megtudhattuk, hogy az elmúlt 12 év során számos tevékenységet indított be a Kft, így volt egy szövő üzem, gyertyaöntés is. </w:t>
      </w:r>
    </w:p>
    <w:p w:rsidR="008B072B" w:rsidRDefault="006F2F44" w:rsidP="00295112">
      <w:pPr>
        <w:spacing w:line="360" w:lineRule="auto"/>
        <w:ind w:firstLine="708"/>
        <w:jc w:val="both"/>
        <w:rPr>
          <w:szCs w:val="28"/>
        </w:rPr>
      </w:pPr>
      <w:r>
        <w:rPr>
          <w:szCs w:val="28"/>
        </w:rPr>
        <w:t>2016. február 4-</w:t>
      </w:r>
      <w:r w:rsidR="008B072B">
        <w:rPr>
          <w:szCs w:val="28"/>
        </w:rPr>
        <w:t>én megtekintettük az aktuális gyárlátogatás keretében a Helen Keller Támogató Szolgálatot, amelyet a Kft tart fenn. (Helen Keller egy siketvak hölgy volt, aki az Amerikai Egyesült Államokban élt a XIX. Század végén. Ő volt az első olyan siketvak</w:t>
      </w:r>
      <w:r>
        <w:rPr>
          <w:szCs w:val="28"/>
        </w:rPr>
        <w:t>,</w:t>
      </w:r>
      <w:r w:rsidR="008B072B">
        <w:rPr>
          <w:szCs w:val="28"/>
        </w:rPr>
        <w:t xml:space="preserve"> aki egyetemre tudott menni, kísérőjével együtt jegyzetelt és tanult, számos eredményt ért el a siketvakok társadalmi integrációjában.) </w:t>
      </w:r>
      <w:r w:rsidR="00FD3E0B">
        <w:rPr>
          <w:szCs w:val="28"/>
        </w:rPr>
        <w:t>A támogató szolgálatnál a vezető Holba Andrea fogadott bennünket és rövid tájékoztatást tartott arról, hogy milyen területeken is működik a szolgálat. Ezt</w:t>
      </w:r>
      <w:r>
        <w:rPr>
          <w:szCs w:val="28"/>
        </w:rPr>
        <w:t xml:space="preserve"> </w:t>
      </w:r>
      <w:r w:rsidR="00FD3E0B">
        <w:rPr>
          <w:szCs w:val="28"/>
        </w:rPr>
        <w:t>követően Va</w:t>
      </w:r>
      <w:r w:rsidR="00E2245A">
        <w:rPr>
          <w:szCs w:val="28"/>
        </w:rPr>
        <w:t>rga István és Móricz Ádám gyógy</w:t>
      </w:r>
      <w:r w:rsidR="00FD3E0B">
        <w:rPr>
          <w:szCs w:val="28"/>
        </w:rPr>
        <w:t xml:space="preserve">masszőrök tartottak a résztvevők számára rövid tájékoztatást arról, hogy mire van szüksége az embernek ha masszőr szeretne lenni, mikor lehet és mikor nem lehet masszázst végezni, milyen ismereteket kell elsajátítania egy masszőrnek. Megtekinthettük a támogató szolgálat egyik gépkocsiját, ki lehetett próbálni a kerekes széket beszállító rámpát, illetve körbe lehetett nézni a gépjármű belsejében is. A masszőrök mindenkinek bemutatták az alapfogásokat, ezt egymáson ki is próbálhatták a résztvevők a masszőrök szakmai felügyelete mellett.  </w:t>
      </w:r>
    </w:p>
    <w:p w:rsidR="00FD3E0B" w:rsidRDefault="00FD3E0B" w:rsidP="00295112">
      <w:pPr>
        <w:spacing w:line="360" w:lineRule="auto"/>
        <w:ind w:firstLine="708"/>
        <w:jc w:val="both"/>
        <w:rPr>
          <w:szCs w:val="28"/>
        </w:rPr>
      </w:pPr>
      <w:r>
        <w:rPr>
          <w:szCs w:val="28"/>
        </w:rPr>
        <w:t xml:space="preserve">Ez a látogatás is jó hangulatban zajlott le, a fiatalok megtudhatták, hogy mitől is védett egy munkahely, hogy milyen ismereteket és milyen végzettségeket kell megszerezniük ahhoz, hogy támogató szolgálatnál, illetve gyógy masszőrként dolgozhassanak. Itt többen egészségi állapotuk miatt nem végezhetnek ilyen munkákat, viszont ez nem volt akadálya annak, hogy megismerkedjenek ezekkel a tevékenységekkel is. </w:t>
      </w:r>
    </w:p>
    <w:p w:rsidR="00FD3E0B" w:rsidRDefault="00FD3E0B" w:rsidP="00295112">
      <w:pPr>
        <w:spacing w:line="360" w:lineRule="auto"/>
        <w:ind w:firstLine="708"/>
        <w:jc w:val="both"/>
        <w:rPr>
          <w:szCs w:val="28"/>
        </w:rPr>
      </w:pPr>
    </w:p>
    <w:p w:rsidR="00FD3E0B" w:rsidRDefault="00FD3E0B" w:rsidP="00295112">
      <w:pPr>
        <w:spacing w:line="360" w:lineRule="auto"/>
        <w:ind w:firstLine="708"/>
        <w:jc w:val="center"/>
        <w:rPr>
          <w:szCs w:val="28"/>
        </w:rPr>
      </w:pPr>
      <w:r>
        <w:rPr>
          <w:szCs w:val="28"/>
        </w:rPr>
        <w:t>Alföldi Nyomda Z</w:t>
      </w:r>
      <w:r w:rsidR="00C20AA2">
        <w:rPr>
          <w:szCs w:val="28"/>
        </w:rPr>
        <w:t>RT</w:t>
      </w:r>
    </w:p>
    <w:p w:rsidR="00FD3E0B" w:rsidRDefault="00FD3E0B" w:rsidP="00295112">
      <w:pPr>
        <w:spacing w:line="360" w:lineRule="auto"/>
        <w:ind w:firstLine="708"/>
        <w:jc w:val="both"/>
        <w:rPr>
          <w:szCs w:val="28"/>
        </w:rPr>
      </w:pPr>
    </w:p>
    <w:p w:rsidR="00FD3E0B" w:rsidRDefault="00FD3E0B" w:rsidP="00295112">
      <w:pPr>
        <w:spacing w:line="360" w:lineRule="auto"/>
        <w:ind w:firstLine="708"/>
        <w:jc w:val="both"/>
        <w:rPr>
          <w:szCs w:val="28"/>
        </w:rPr>
      </w:pPr>
      <w:r>
        <w:rPr>
          <w:szCs w:val="28"/>
        </w:rPr>
        <w:t xml:space="preserve">A debreceni Alföldi Nyomda Zrt-t Szöllősiné Hegyes Irén </w:t>
      </w:r>
      <w:r w:rsidR="0093104E">
        <w:rPr>
          <w:szCs w:val="28"/>
        </w:rPr>
        <w:t>képviselte,</w:t>
      </w:r>
      <w:r w:rsidR="00DA578A">
        <w:rPr>
          <w:szCs w:val="28"/>
        </w:rPr>
        <w:t xml:space="preserve"> </w:t>
      </w:r>
      <w:r w:rsidR="0093104E">
        <w:rPr>
          <w:szCs w:val="28"/>
        </w:rPr>
        <w:t xml:space="preserve">az előadására 2016. február 18. napján került sor. A nyomdával és Irénnel is régi az alapítvány kapcsolata, évente számos </w:t>
      </w:r>
      <w:r w:rsidR="0093104E">
        <w:rPr>
          <w:szCs w:val="28"/>
        </w:rPr>
        <w:lastRenderedPageBreak/>
        <w:t xml:space="preserve">munkavállalót közvetítünk ki a számukra különböző </w:t>
      </w:r>
      <w:r w:rsidR="00DA578A">
        <w:rPr>
          <w:szCs w:val="28"/>
        </w:rPr>
        <w:t>munkakörökben. Helyeztünk el ná</w:t>
      </w:r>
      <w:r w:rsidR="0093104E">
        <w:rPr>
          <w:szCs w:val="28"/>
        </w:rPr>
        <w:t xml:space="preserve">luk már takarítót, portást, és számos adatrögzítőt is. </w:t>
      </w:r>
    </w:p>
    <w:p w:rsidR="0055344D" w:rsidRDefault="0055344D" w:rsidP="00295112">
      <w:pPr>
        <w:spacing w:line="360" w:lineRule="auto"/>
        <w:ind w:firstLine="708"/>
        <w:jc w:val="both"/>
        <w:rPr>
          <w:szCs w:val="28"/>
        </w:rPr>
      </w:pPr>
      <w:r>
        <w:rPr>
          <w:szCs w:val="28"/>
        </w:rPr>
        <w:t>Mivel nyomda és a nyomda veszélyes üzemnek s</w:t>
      </w:r>
      <w:r w:rsidR="00DB6552">
        <w:rPr>
          <w:szCs w:val="28"/>
        </w:rPr>
        <w:t>zámít ezért közvetlenül a könyv</w:t>
      </w:r>
      <w:r>
        <w:rPr>
          <w:szCs w:val="28"/>
        </w:rPr>
        <w:t xml:space="preserve">nyomtatás, a könyv készítés különböző területein problémás a megváltozott munkaképességű személyek elhelyezése is. Egyrészt ennek munkavédelmi okai vannak, másodrészt hihetetlen módon pörög a munka, így sokan nem is bírnák egészségügyi állapotukból kifolyólag az üzemben történő munkavégzést. </w:t>
      </w:r>
    </w:p>
    <w:p w:rsidR="0055344D" w:rsidRDefault="0055344D" w:rsidP="00295112">
      <w:pPr>
        <w:spacing w:line="360" w:lineRule="auto"/>
        <w:ind w:firstLine="708"/>
        <w:jc w:val="both"/>
        <w:rPr>
          <w:szCs w:val="28"/>
        </w:rPr>
      </w:pPr>
      <w:r>
        <w:rPr>
          <w:szCs w:val="28"/>
        </w:rPr>
        <w:t>Irén beszélt a nyomda múltjáról, elmondta, hogy több mint 400 éves múltra tekinthet vissza a debreceni könyvnyomtatás</w:t>
      </w:r>
      <w:r w:rsidR="00DB6552">
        <w:rPr>
          <w:szCs w:val="28"/>
        </w:rPr>
        <w:t>. I</w:t>
      </w:r>
      <w:r>
        <w:rPr>
          <w:szCs w:val="28"/>
        </w:rPr>
        <w:t xml:space="preserve">smertette a nyomda jelenlegi helyzetét, hogy túl vannak egy több milliárd forintos beszerzésen, amellyel gépsoraikat modernizálták, beszélt a jövő és a papír mentes társadalom kihívásairól is. Megtudtuk azt, hogy pillanatnyilag még nem tervezik azt, hogy több területen is foglalkoztassanak megváltozott munkaképességű munkavállalókat, de nincsenek elzárkózva attól, hogy akár irodai területeken is elhelyezkedhessenek náluk megváltozott munkaképességű fiatalok. </w:t>
      </w:r>
    </w:p>
    <w:p w:rsidR="0055344D" w:rsidRDefault="0055344D" w:rsidP="00295112">
      <w:pPr>
        <w:spacing w:line="360" w:lineRule="auto"/>
        <w:ind w:firstLine="708"/>
        <w:jc w:val="both"/>
        <w:rPr>
          <w:szCs w:val="28"/>
        </w:rPr>
      </w:pPr>
      <w:r>
        <w:rPr>
          <w:szCs w:val="28"/>
        </w:rPr>
        <w:t>A g</w:t>
      </w:r>
      <w:r w:rsidR="00C91986">
        <w:rPr>
          <w:szCs w:val="28"/>
        </w:rPr>
        <w:t>yárlátogatásra 2016. február 23-</w:t>
      </w:r>
      <w:r>
        <w:rPr>
          <w:szCs w:val="28"/>
        </w:rPr>
        <w:t xml:space="preserve">án került sor, ekkor a nyomda teljes területét bejárhattuk. </w:t>
      </w:r>
      <w:r w:rsidR="00C20AA2">
        <w:rPr>
          <w:szCs w:val="28"/>
        </w:rPr>
        <w:t>Megismerhettük azt, hogy milyen papír alapú termékeket állítanak elő, volt ezek között újság és könyv is. Részletesen megtekinthettük, hogy hogyan kerül a papír a gépbe, milyen úton kell annak végig mennie ahhoz, hogy vagy újság, vagy könyv legyen belőle. Külön gépsor nyomtatta a könyvek címlapjait, és külö</w:t>
      </w:r>
      <w:r w:rsidR="00C91986">
        <w:rPr>
          <w:szCs w:val="28"/>
        </w:rPr>
        <w:t>n gépsor az oldalakat. A könyv</w:t>
      </w:r>
      <w:r w:rsidR="00C20AA2">
        <w:rPr>
          <w:szCs w:val="28"/>
        </w:rPr>
        <w:t xml:space="preserve">kötés ma már lényegében géppel, de emberi beavatkozás mellett történik. Ismertették számunkra, hogy mire kell odafigyelni egy könyv elkészítése során, mit kell megnézzen a könyvkötő, mik a tipikus hibák. </w:t>
      </w:r>
    </w:p>
    <w:p w:rsidR="00C20AA2" w:rsidRDefault="00C20AA2" w:rsidP="00295112">
      <w:pPr>
        <w:spacing w:line="360" w:lineRule="auto"/>
        <w:ind w:firstLine="708"/>
        <w:jc w:val="both"/>
        <w:rPr>
          <w:szCs w:val="28"/>
        </w:rPr>
      </w:pPr>
      <w:r>
        <w:rPr>
          <w:szCs w:val="28"/>
        </w:rPr>
        <w:t xml:space="preserve">A nyomda a program szempontjából azért is volt fontos, mivel ez már nagy cégnek minősül a maga több mint 300 munkavállalójával és számos munkakörével, a látogató fiataloknak csak így a program keretein belül lehetett esélyük arra, hogy megtekinthessenek egy nyomdát működés közben, közben ha felmerültek kérdéseik akkor azt közvetlenül a humán erőforrás osztály vezetőjének tegyék fel. Többen éltek is ezzel a lehetőséggel, néhányan önéletrajzot is adtak át. </w:t>
      </w:r>
    </w:p>
    <w:p w:rsidR="00C20AA2" w:rsidRDefault="00C20AA2" w:rsidP="00295112">
      <w:pPr>
        <w:spacing w:line="360" w:lineRule="auto"/>
        <w:ind w:firstLine="708"/>
        <w:jc w:val="both"/>
        <w:rPr>
          <w:szCs w:val="28"/>
        </w:rPr>
      </w:pPr>
    </w:p>
    <w:p w:rsidR="00C20AA2" w:rsidRDefault="00C20AA2" w:rsidP="00295112">
      <w:pPr>
        <w:spacing w:line="360" w:lineRule="auto"/>
        <w:ind w:firstLine="708"/>
        <w:jc w:val="center"/>
        <w:rPr>
          <w:szCs w:val="28"/>
        </w:rPr>
      </w:pPr>
      <w:r>
        <w:rPr>
          <w:szCs w:val="28"/>
        </w:rPr>
        <w:t>E-on Magyarország ZRT</w:t>
      </w:r>
    </w:p>
    <w:p w:rsidR="00C20AA2" w:rsidRDefault="00C20AA2" w:rsidP="00295112">
      <w:pPr>
        <w:spacing w:line="360" w:lineRule="auto"/>
        <w:ind w:firstLine="708"/>
        <w:jc w:val="both"/>
        <w:rPr>
          <w:szCs w:val="28"/>
        </w:rPr>
      </w:pPr>
    </w:p>
    <w:p w:rsidR="00C20AA2" w:rsidRDefault="003C10D4" w:rsidP="00295112">
      <w:pPr>
        <w:spacing w:line="360" w:lineRule="auto"/>
        <w:ind w:firstLine="708"/>
        <w:jc w:val="both"/>
        <w:rPr>
          <w:szCs w:val="28"/>
        </w:rPr>
      </w:pPr>
      <w:r>
        <w:rPr>
          <w:szCs w:val="28"/>
        </w:rPr>
        <w:t xml:space="preserve">Az E-on gyárlátogatását egy több mint fél éves szervezési procedúra előzte meg, így az a pályázat beadásakor és annak eredmény hirdetésekor még egyáltalán nem volt biztos, hogy megvalósulhat. </w:t>
      </w:r>
      <w:r w:rsidR="00965425">
        <w:rPr>
          <w:szCs w:val="28"/>
        </w:rPr>
        <w:t xml:space="preserve">Végül 2016. március végén jött az </w:t>
      </w:r>
      <w:r w:rsidR="00C91986">
        <w:rPr>
          <w:szCs w:val="28"/>
        </w:rPr>
        <w:t>értesítés arról, hogy április 6-</w:t>
      </w:r>
      <w:r w:rsidR="00965425">
        <w:rPr>
          <w:szCs w:val="28"/>
        </w:rPr>
        <w:t xml:space="preserve">án mehetünk az E-on Debrecen Híd utcai </w:t>
      </w:r>
      <w:r w:rsidR="00965425">
        <w:rPr>
          <w:szCs w:val="28"/>
        </w:rPr>
        <w:lastRenderedPageBreak/>
        <w:t>telephelyére. Most külön előadá</w:t>
      </w:r>
      <w:r w:rsidR="00C91986">
        <w:rPr>
          <w:szCs w:val="28"/>
        </w:rPr>
        <w:t>s megtartására nem került sor,</w:t>
      </w:r>
      <w:r w:rsidR="00965425">
        <w:rPr>
          <w:szCs w:val="28"/>
        </w:rPr>
        <w:t xml:space="preserve"> az a gyárlátogatás idejében a helyszínen valósult meg. </w:t>
      </w:r>
    </w:p>
    <w:p w:rsidR="00965425" w:rsidRDefault="00965425" w:rsidP="00295112">
      <w:pPr>
        <w:spacing w:line="360" w:lineRule="auto"/>
        <w:ind w:firstLine="708"/>
        <w:jc w:val="both"/>
        <w:rPr>
          <w:szCs w:val="28"/>
        </w:rPr>
      </w:pPr>
      <w:r>
        <w:rPr>
          <w:szCs w:val="28"/>
        </w:rPr>
        <w:t>Minden a látogatáson résztvevővel legyen az akár az alapítvány munkatársa, vagy a pályázatban résztvevő fiatal titoktartási nyilatkozatot írattak alá, mivel ügyfélszolgálaton is járnak, belehallgathatnak beszélgetésekbe, közvetlen kontaktusba kerülnek ügyfelekkel, így azok adatainak védelmére szükség van.</w:t>
      </w:r>
    </w:p>
    <w:p w:rsidR="000C5C9E" w:rsidRDefault="00965425" w:rsidP="00295112">
      <w:pPr>
        <w:spacing w:line="360" w:lineRule="auto"/>
        <w:ind w:firstLine="708"/>
        <w:jc w:val="both"/>
        <w:rPr>
          <w:szCs w:val="28"/>
        </w:rPr>
      </w:pPr>
      <w:r>
        <w:rPr>
          <w:szCs w:val="28"/>
        </w:rPr>
        <w:t>A fiatalok megismerkedhettek az E-on magyarországi tevékenységével, megtudtuk, hogy mind a gáz, mind az elektromos áram szol</w:t>
      </w:r>
      <w:r w:rsidR="00C91986">
        <w:rPr>
          <w:szCs w:val="28"/>
        </w:rPr>
        <w:t>gáltatásban érdekelt a vállalat.</w:t>
      </w:r>
      <w:r>
        <w:rPr>
          <w:szCs w:val="28"/>
        </w:rPr>
        <w:t xml:space="preserve"> Az E-on Magyarország ZRT teljesen magyar vállalat, mivel itt van bejegyezve, a bevétele, nyeresége után itthon is adózik. </w:t>
      </w:r>
      <w:r w:rsidR="000C5C9E">
        <w:rPr>
          <w:szCs w:val="28"/>
        </w:rPr>
        <w:t xml:space="preserve">A csoportunkat két részre osztották, így párhuzamosan tudtunk ismerkedni a versenypiaci és a lakossági ügyfélszolgálat munkájával.  Az ügyfélszolgálatokon csak fotók készítésére volt lehetőség, videó felvételeket nem készíthettünk. </w:t>
      </w:r>
    </w:p>
    <w:p w:rsidR="00965425" w:rsidRDefault="00965425" w:rsidP="00295112">
      <w:pPr>
        <w:spacing w:line="360" w:lineRule="auto"/>
        <w:ind w:firstLine="708"/>
        <w:jc w:val="both"/>
        <w:rPr>
          <w:szCs w:val="28"/>
        </w:rPr>
      </w:pPr>
      <w:r>
        <w:rPr>
          <w:szCs w:val="28"/>
        </w:rPr>
        <w:t xml:space="preserve">Megismertük a verseny piaci ügyfél szolgálatot, ahol legalább 30 munkavállaló dolgozik, minden munkavállalónak több száz ügyfele van. A verseny piaci ügyfélszolgálaton kis, közép és nagy vállalatok, vállalkozások adják az ügyfeleket, ők azok a szereplők, akik eldönthetik, hogy mely szolgáltatóktól vásárolják aktuálisan az elektromos áramot, illetve a gázt. Az ügyfélszolgálaton a feladatok közé tartozik a toborzás, a kapcsolattartás az ügyfelekkel. </w:t>
      </w:r>
      <w:r w:rsidR="008709E0">
        <w:rPr>
          <w:szCs w:val="28"/>
        </w:rPr>
        <w:t>Betekinthettünk az ügyfélszolgálatos munkavállalók munkájába, megismerkedhettünk azzal, hogy milyen számítógépes rendszert működtetnek, ha volt beszélgetés ügyféllel</w:t>
      </w:r>
      <w:r w:rsidR="00C91986">
        <w:rPr>
          <w:szCs w:val="28"/>
        </w:rPr>
        <w:t>,</w:t>
      </w:r>
      <w:r w:rsidR="008709E0">
        <w:rPr>
          <w:szCs w:val="28"/>
        </w:rPr>
        <w:t xml:space="preserve"> akkor abba is belehallgathattunk egy speciális fülhallgató segítségével. </w:t>
      </w:r>
    </w:p>
    <w:p w:rsidR="000C5C9E" w:rsidRDefault="000C5C9E" w:rsidP="00295112">
      <w:pPr>
        <w:spacing w:line="360" w:lineRule="auto"/>
        <w:ind w:firstLine="708"/>
        <w:jc w:val="both"/>
        <w:rPr>
          <w:szCs w:val="28"/>
        </w:rPr>
      </w:pPr>
      <w:r>
        <w:rPr>
          <w:szCs w:val="28"/>
        </w:rPr>
        <w:t xml:space="preserve">A lakossági ügyfélszolgálaton is hasonló munkát végeznek a munkatársak, annyi különbséggel, hogy itt minden lakossági panaszt, bejelentést, fogadnak és igyekeznek kezelni. Van szakosodás az ügyfélszolgálaton belül is, mert meg van határozva, hogy kihez milyen típusú ügyek tartoznak. </w:t>
      </w:r>
    </w:p>
    <w:p w:rsidR="000C5C9E" w:rsidRDefault="000C5C9E" w:rsidP="00295112">
      <w:pPr>
        <w:spacing w:line="360" w:lineRule="auto"/>
        <w:ind w:firstLine="708"/>
        <w:jc w:val="both"/>
        <w:rPr>
          <w:szCs w:val="28"/>
        </w:rPr>
      </w:pPr>
      <w:r>
        <w:rPr>
          <w:szCs w:val="28"/>
        </w:rPr>
        <w:t>Az ügyfélszolgálatok tevékenységének megismerését követően megnéztük, hogy a szerelő csapatoknak milyen munkájuk van, milyen eszközökkel dolgoznak, mi mire való. Megismerkedhettünk a különböző villanyoszlopokra felkerülő távvezeték tartókkal, kerámia szigetelőkkel, mobil mérési pontokkal, ezeket tipikusan fesztiválokhoz, különböző nagy létszámú tömeg befogadására alkalmas rendezvényekhez használják. T</w:t>
      </w:r>
      <w:r w:rsidR="0085616F">
        <w:rPr>
          <w:szCs w:val="28"/>
        </w:rPr>
        <w:t>ájékoztatást kaptunk a hulladék</w:t>
      </w:r>
      <w:r>
        <w:rPr>
          <w:szCs w:val="28"/>
        </w:rPr>
        <w:t xml:space="preserve">kezelésről és a környezet védelmi politikáról is. Megismerkedtünk az előre fizetős, azaz a feltöltős villanyórákkal, amelyeket leginkább alacsony jövedelmű személyek számára, illetve hétvégi házakhoz ajánlanak. </w:t>
      </w:r>
      <w:r w:rsidR="0085616F">
        <w:rPr>
          <w:szCs w:val="28"/>
        </w:rPr>
        <w:t>Tájékoztatást kaptunk a munkavédelemről is, így megtekintettük a védőital raktárat is</w:t>
      </w:r>
      <w:r w:rsidR="00C91986">
        <w:rPr>
          <w:szCs w:val="28"/>
        </w:rPr>
        <w:t>,</w:t>
      </w:r>
      <w:r w:rsidR="0085616F">
        <w:rPr>
          <w:szCs w:val="28"/>
        </w:rPr>
        <w:t xml:space="preserve"> és a különböző munkavédelmi kesztyűket is kipróbálhattuk. </w:t>
      </w:r>
    </w:p>
    <w:p w:rsidR="0085616F" w:rsidRDefault="0085616F" w:rsidP="00295112">
      <w:pPr>
        <w:spacing w:line="360" w:lineRule="auto"/>
        <w:ind w:firstLine="708"/>
        <w:jc w:val="both"/>
        <w:rPr>
          <w:szCs w:val="28"/>
        </w:rPr>
      </w:pPr>
      <w:r>
        <w:rPr>
          <w:szCs w:val="28"/>
        </w:rPr>
        <w:lastRenderedPageBreak/>
        <w:t xml:space="preserve">A résztvevő fiatalok itt elsődlegesen az ügyfélszolgálati munkában tudták magukat elképzelni, ráadásul ez is leszűkül a gyengénlátók és egyéb megváltozott munkaképességű fiatalokra, mivel képernyőolvasó programmal az E-on által működtetett számítógépes rendszerek nem használhatók, egyszerűen abból az okból, hogy a SAP rendszereket sem Magyarországon, sem máshol nem képesek a képernyőolvasó alkalmazások kezelni. A telephelyen komoly hangsúlyt fektettek az akadálymentesítésre is, gyakorlatilag minden ügyfélszolgálati terület megközelíthető volt akár kerekesszékkel is. </w:t>
      </w:r>
    </w:p>
    <w:p w:rsidR="0085616F" w:rsidRDefault="0085616F" w:rsidP="00295112">
      <w:pPr>
        <w:spacing w:line="360" w:lineRule="auto"/>
        <w:ind w:firstLine="708"/>
        <w:jc w:val="both"/>
        <w:rPr>
          <w:szCs w:val="28"/>
        </w:rPr>
      </w:pPr>
    </w:p>
    <w:p w:rsidR="0085616F" w:rsidRDefault="0085616F" w:rsidP="00295112">
      <w:pPr>
        <w:spacing w:line="360" w:lineRule="auto"/>
        <w:ind w:firstLine="708"/>
        <w:jc w:val="center"/>
        <w:rPr>
          <w:szCs w:val="28"/>
        </w:rPr>
      </w:pPr>
      <w:r>
        <w:rPr>
          <w:szCs w:val="28"/>
        </w:rPr>
        <w:t>Auchan Magyarország Kft</w:t>
      </w:r>
    </w:p>
    <w:p w:rsidR="0085616F" w:rsidRDefault="0085616F" w:rsidP="00295112">
      <w:pPr>
        <w:spacing w:line="360" w:lineRule="auto"/>
        <w:ind w:firstLine="708"/>
        <w:jc w:val="center"/>
        <w:rPr>
          <w:szCs w:val="28"/>
        </w:rPr>
      </w:pPr>
    </w:p>
    <w:p w:rsidR="0085616F" w:rsidRDefault="0085616F" w:rsidP="00295112">
      <w:pPr>
        <w:spacing w:line="360" w:lineRule="auto"/>
        <w:ind w:firstLine="708"/>
        <w:jc w:val="both"/>
        <w:rPr>
          <w:szCs w:val="28"/>
        </w:rPr>
      </w:pPr>
      <w:r>
        <w:rPr>
          <w:szCs w:val="28"/>
        </w:rPr>
        <w:t xml:space="preserve">Az Auchan előadása is hosszabb szervezést követően valósult meg, itt elsődlegesen a problémát az jelentette, hogy a korábban meghatározott időpontok nem voltak megfelelőek és újat kellett keresni, majd még újabbat. </w:t>
      </w:r>
    </w:p>
    <w:p w:rsidR="0085616F" w:rsidRDefault="0085616F" w:rsidP="00295112">
      <w:pPr>
        <w:spacing w:line="360" w:lineRule="auto"/>
        <w:ind w:firstLine="708"/>
        <w:jc w:val="both"/>
        <w:rPr>
          <w:szCs w:val="28"/>
        </w:rPr>
      </w:pPr>
      <w:r>
        <w:rPr>
          <w:szCs w:val="28"/>
        </w:rPr>
        <w:t xml:space="preserve">A HR vezető Nagyné Melinda helyett egyik munkatársa érkezett, ő tartott tájékoztatást a cég működéséről és arról, hogy milyen módon tudnak itt megváltozott munkaképességű személyek dolgozni. Elmondása alapján 2016-ban a célkitűzés az, hogy több mint 500 megváltozott munkaképességű személy legyen foglalkoztatva ország szerte a 19 </w:t>
      </w:r>
      <w:r w:rsidR="00C91986">
        <w:rPr>
          <w:szCs w:val="28"/>
        </w:rPr>
        <w:t>áruházban. Döntő többségüket áru</w:t>
      </w:r>
      <w:r>
        <w:rPr>
          <w:szCs w:val="28"/>
        </w:rPr>
        <w:t xml:space="preserve">feltöltőként kívánják alkalmazni, kisebb részük kerülhet irodára. </w:t>
      </w:r>
    </w:p>
    <w:p w:rsidR="0085616F" w:rsidRDefault="0085616F" w:rsidP="00295112">
      <w:pPr>
        <w:spacing w:line="360" w:lineRule="auto"/>
        <w:ind w:firstLine="708"/>
        <w:jc w:val="both"/>
        <w:rPr>
          <w:szCs w:val="28"/>
        </w:rPr>
      </w:pPr>
      <w:r>
        <w:rPr>
          <w:szCs w:val="28"/>
        </w:rPr>
        <w:t>Az elmúlt évekhez képest az Auchan felvételi politikája sokat laz</w:t>
      </w:r>
      <w:r w:rsidR="004F107C">
        <w:rPr>
          <w:szCs w:val="28"/>
        </w:rPr>
        <w:t>ult, mivel már nem egyből teszt</w:t>
      </w:r>
      <w:r>
        <w:rPr>
          <w:szCs w:val="28"/>
        </w:rPr>
        <w:t>írással döntenek egy-egy megváltozott munkaképességű álláskereső sorsáról, hanem teszt helyett behívják interjúra és az interjú függv</w:t>
      </w:r>
      <w:r w:rsidR="004F107C">
        <w:rPr>
          <w:szCs w:val="28"/>
        </w:rPr>
        <w:t>ényében ajánlanak számára állás</w:t>
      </w:r>
      <w:r>
        <w:rPr>
          <w:szCs w:val="28"/>
        </w:rPr>
        <w:t xml:space="preserve">lehetőséget az áruházon belül. Ez fontos lépés, mert korábbi tapasztalataink szerint nagyon kevés embert tudtak csak a teszt írását követően felvenni. </w:t>
      </w:r>
    </w:p>
    <w:p w:rsidR="00A867A9" w:rsidRDefault="00A867A9" w:rsidP="00295112">
      <w:pPr>
        <w:spacing w:line="360" w:lineRule="auto"/>
        <w:ind w:firstLine="708"/>
        <w:jc w:val="both"/>
        <w:rPr>
          <w:szCs w:val="28"/>
        </w:rPr>
      </w:pPr>
      <w:r>
        <w:rPr>
          <w:szCs w:val="28"/>
        </w:rPr>
        <w:t xml:space="preserve">Az előadásra április legvégén, a gyárlátogatásra pedig május legelején került sor. Nehézséget okozott az, hogy az előadás anyagát sikerült majdnem teljes egészében elveszteni, csak néhány filmrészlet maradt meg belőle. Az áruházban sem fotót, sem videót nem készíthettünk, összességében két csoportkép áll a rendelkezésünkre. </w:t>
      </w:r>
      <w:r w:rsidR="004F107C">
        <w:rPr>
          <w:szCs w:val="28"/>
        </w:rPr>
        <w:t>K</w:t>
      </w:r>
      <w:r>
        <w:rPr>
          <w:szCs w:val="28"/>
        </w:rPr>
        <w:t xml:space="preserve">icsit csalódottak voltunk mindnyájan, mert a gyárlátogatást kb. 30 percben oldották meg, ami azt jelentette, hogy végig rohantunk az áruházon és benéztünk az egyik raktár helységbe is. </w:t>
      </w:r>
    </w:p>
    <w:p w:rsidR="00A867A9" w:rsidRDefault="00A867A9" w:rsidP="00295112">
      <w:pPr>
        <w:spacing w:line="360" w:lineRule="auto"/>
        <w:ind w:firstLine="708"/>
        <w:jc w:val="both"/>
        <w:rPr>
          <w:szCs w:val="28"/>
        </w:rPr>
      </w:pPr>
    </w:p>
    <w:p w:rsidR="008C7F25" w:rsidRDefault="008C7F25" w:rsidP="00295112">
      <w:pPr>
        <w:spacing w:line="360" w:lineRule="auto"/>
        <w:ind w:firstLine="708"/>
        <w:jc w:val="center"/>
        <w:rPr>
          <w:szCs w:val="28"/>
          <w:lang w:val="en-US"/>
        </w:rPr>
      </w:pPr>
    </w:p>
    <w:p w:rsidR="00A867A9" w:rsidRDefault="00A867A9" w:rsidP="00295112">
      <w:pPr>
        <w:spacing w:line="360" w:lineRule="auto"/>
        <w:ind w:firstLine="708"/>
        <w:jc w:val="center"/>
        <w:rPr>
          <w:szCs w:val="28"/>
        </w:rPr>
      </w:pPr>
      <w:r>
        <w:rPr>
          <w:szCs w:val="28"/>
          <w:lang w:val="en-US"/>
        </w:rPr>
        <w:lastRenderedPageBreak/>
        <w:t>Roll’em Food Kft</w:t>
      </w:r>
    </w:p>
    <w:p w:rsidR="00A867A9" w:rsidRDefault="00A867A9" w:rsidP="00295112">
      <w:pPr>
        <w:spacing w:line="360" w:lineRule="auto"/>
        <w:ind w:firstLine="708"/>
        <w:jc w:val="both"/>
        <w:rPr>
          <w:szCs w:val="28"/>
        </w:rPr>
      </w:pPr>
    </w:p>
    <w:p w:rsidR="00A867A9" w:rsidRDefault="00A867A9" w:rsidP="00295112">
      <w:pPr>
        <w:spacing w:line="360" w:lineRule="auto"/>
        <w:ind w:firstLine="708"/>
        <w:jc w:val="both"/>
        <w:rPr>
          <w:szCs w:val="28"/>
        </w:rPr>
      </w:pPr>
      <w:r>
        <w:rPr>
          <w:szCs w:val="28"/>
        </w:rPr>
        <w:t>A gyárlátogatás és az előadás tartása itt is egy helyszín</w:t>
      </w:r>
      <w:r w:rsidR="008C7F25">
        <w:rPr>
          <w:szCs w:val="28"/>
        </w:rPr>
        <w:t>en valósult meg, 2016. május 17-</w:t>
      </w:r>
      <w:r>
        <w:rPr>
          <w:szCs w:val="28"/>
        </w:rPr>
        <w:t>én. A kft tésztaipari termékek csokoládé bevonattal történő ellátásával foglalkozik, ez konkrétan enyhén édes tészta pálcikák 16 féle bevona</w:t>
      </w:r>
      <w:r w:rsidR="006B118F">
        <w:rPr>
          <w:szCs w:val="28"/>
        </w:rPr>
        <w:t xml:space="preserve">tba történő mártását </w:t>
      </w:r>
      <w:r>
        <w:rPr>
          <w:szCs w:val="28"/>
        </w:rPr>
        <w:t xml:space="preserve">jelenti. A kapott termékminták néhány óra alatt fogytak el, így a beszámoló megírásakor már csak a pozitív </w:t>
      </w:r>
      <w:r w:rsidR="006B118F">
        <w:rPr>
          <w:szCs w:val="28"/>
        </w:rPr>
        <w:t xml:space="preserve">és egyre hiányosabb </w:t>
      </w:r>
      <w:r>
        <w:rPr>
          <w:szCs w:val="28"/>
        </w:rPr>
        <w:t xml:space="preserve">emlékeinkre tudunk hagyatkozni.  </w:t>
      </w:r>
    </w:p>
    <w:p w:rsidR="006B118F" w:rsidRDefault="006B118F" w:rsidP="00295112">
      <w:pPr>
        <w:spacing w:line="360" w:lineRule="auto"/>
        <w:ind w:firstLine="708"/>
        <w:jc w:val="both"/>
        <w:rPr>
          <w:szCs w:val="28"/>
        </w:rPr>
      </w:pPr>
      <w:r>
        <w:rPr>
          <w:szCs w:val="28"/>
        </w:rPr>
        <w:t xml:space="preserve">A cég Debrecenben tart fenn telephelyet, ahol két gépsorral is végezhetik a termékek gyártását. A látogatásunk időpontjában egy gépsor dolgozott. Az állandó személyzet 9, 10 főből áll, nagyobb megrendelések esetében </w:t>
      </w:r>
      <w:r w:rsidR="007F59DA">
        <w:rPr>
          <w:szCs w:val="28"/>
        </w:rPr>
        <w:t xml:space="preserve">bővítik időszakosan a létszámot. Magyarországon kívül számos országba exportálják termékeiket, így az </w:t>
      </w:r>
      <w:r w:rsidR="008C7F25">
        <w:rPr>
          <w:szCs w:val="28"/>
        </w:rPr>
        <w:t>Amerikai Egyesült Államokba</w:t>
      </w:r>
      <w:r w:rsidR="007F59DA">
        <w:rPr>
          <w:szCs w:val="28"/>
        </w:rPr>
        <w:t>,</w:t>
      </w:r>
      <w:r w:rsidR="008C7F25">
        <w:rPr>
          <w:szCs w:val="28"/>
        </w:rPr>
        <w:t xml:space="preserve"> </w:t>
      </w:r>
      <w:r w:rsidR="007F59DA">
        <w:rPr>
          <w:szCs w:val="28"/>
        </w:rPr>
        <w:t>Kínába és az EU több országába is. Az idei évben a Cannes</w:t>
      </w:r>
      <w:r w:rsidR="008C7F25">
        <w:rPr>
          <w:szCs w:val="28"/>
        </w:rPr>
        <w:t>-</w:t>
      </w:r>
      <w:r w:rsidR="007F59DA">
        <w:rPr>
          <w:szCs w:val="28"/>
        </w:rPr>
        <w:t xml:space="preserve">i Film Fesztiválon is megjelentek a termékeikkel. </w:t>
      </w:r>
    </w:p>
    <w:p w:rsidR="007F59DA" w:rsidRDefault="007F59DA" w:rsidP="00295112">
      <w:pPr>
        <w:spacing w:line="360" w:lineRule="auto"/>
        <w:ind w:firstLine="708"/>
        <w:jc w:val="both"/>
        <w:rPr>
          <w:szCs w:val="28"/>
        </w:rPr>
      </w:pPr>
      <w:r>
        <w:rPr>
          <w:szCs w:val="28"/>
        </w:rPr>
        <w:t>A látogatás alkalmával kipróbálhattuk a bevonóba mártást, megismerkedhettünk a csomagolás folyamatával, amely először a</w:t>
      </w:r>
      <w:r w:rsidR="00DF6C9D">
        <w:rPr>
          <w:szCs w:val="28"/>
        </w:rPr>
        <w:t xml:space="preserve"> kész</w:t>
      </w:r>
      <w:r>
        <w:rPr>
          <w:szCs w:val="28"/>
        </w:rPr>
        <w:t xml:space="preserve">termék bezacskózásával kezdődött, majd a tasak lezárásával és végül dobozba, majd kartonba helyezésével zárult. Megállapítást nyert, hogy akár a tészta pálcikák szortírozása, akár a sorra felhelyezése, mártása és a csomagolás különböző folyamatainak ellátása elvégeztethető megváltozott munkaképességű személyekkel is, csak a megfelelő folyamathoz meg kell találni a megfelelő embert. </w:t>
      </w:r>
    </w:p>
    <w:p w:rsidR="005E7258" w:rsidRDefault="005E7258" w:rsidP="00295112">
      <w:pPr>
        <w:spacing w:line="360" w:lineRule="auto"/>
        <w:ind w:firstLine="708"/>
        <w:jc w:val="both"/>
        <w:rPr>
          <w:szCs w:val="28"/>
        </w:rPr>
      </w:pPr>
      <w:r>
        <w:rPr>
          <w:szCs w:val="28"/>
        </w:rPr>
        <w:t>Megismerkedtünk a különböző bevonó anyagokkal, azoknak a temperálási folyamatá</w:t>
      </w:r>
      <w:r w:rsidR="002E2996">
        <w:rPr>
          <w:szCs w:val="28"/>
        </w:rPr>
        <w:t xml:space="preserve">val, megtekintettük a temperáló </w:t>
      </w:r>
      <w:r>
        <w:rPr>
          <w:szCs w:val="28"/>
        </w:rPr>
        <w:t xml:space="preserve">gépet is működés közben. </w:t>
      </w:r>
      <w:r w:rsidR="00506562">
        <w:rPr>
          <w:szCs w:val="28"/>
        </w:rPr>
        <w:t xml:space="preserve">A látogatás során ahol lehetett ott igyekeztünk végig kóstolni a kész, vagy félkész termékeket és különböző alapanyagokat. </w:t>
      </w:r>
    </w:p>
    <w:p w:rsidR="00506562" w:rsidRDefault="00506562" w:rsidP="00295112">
      <w:pPr>
        <w:spacing w:line="360" w:lineRule="auto"/>
        <w:ind w:firstLine="708"/>
        <w:jc w:val="both"/>
        <w:rPr>
          <w:szCs w:val="28"/>
        </w:rPr>
      </w:pPr>
      <w:r>
        <w:rPr>
          <w:szCs w:val="28"/>
        </w:rPr>
        <w:t xml:space="preserve">Be kellett tartanunk az élelmiszer biztonsági előírásokat, így mindenkin volt egy védő öltözet, illetve a haj hullást meggátoló háló is. </w:t>
      </w:r>
    </w:p>
    <w:p w:rsidR="00506562" w:rsidRDefault="00506562" w:rsidP="00295112">
      <w:pPr>
        <w:spacing w:line="360" w:lineRule="auto"/>
        <w:ind w:firstLine="708"/>
        <w:jc w:val="both"/>
        <w:rPr>
          <w:szCs w:val="28"/>
        </w:rPr>
      </w:pPr>
      <w:r>
        <w:rPr>
          <w:szCs w:val="28"/>
        </w:rPr>
        <w:t>A jövőre nézve ígéretet kaptunk arra, hogy ha szükség lesz megváltozott munkaképességű személyek munkájára jelzéssel élnek felénk</w:t>
      </w:r>
      <w:r w:rsidR="002E2996">
        <w:rPr>
          <w:szCs w:val="28"/>
        </w:rPr>
        <w:t>,</w:t>
      </w:r>
      <w:r>
        <w:rPr>
          <w:szCs w:val="28"/>
        </w:rPr>
        <w:t xml:space="preserve"> és ha csak időszaki munkáról van is szó igyekszünk megfelelő embereket közvetíteni a számukra. </w:t>
      </w:r>
    </w:p>
    <w:p w:rsidR="00506562" w:rsidRDefault="00506562" w:rsidP="00295112">
      <w:pPr>
        <w:spacing w:line="360" w:lineRule="auto"/>
        <w:ind w:firstLine="708"/>
        <w:jc w:val="both"/>
        <w:rPr>
          <w:szCs w:val="28"/>
        </w:rPr>
      </w:pPr>
    </w:p>
    <w:p w:rsidR="00506562" w:rsidRDefault="00506562" w:rsidP="00295112">
      <w:pPr>
        <w:spacing w:line="360" w:lineRule="auto"/>
        <w:ind w:firstLine="708"/>
        <w:jc w:val="center"/>
        <w:rPr>
          <w:szCs w:val="28"/>
        </w:rPr>
      </w:pPr>
      <w:r>
        <w:rPr>
          <w:szCs w:val="28"/>
        </w:rPr>
        <w:t>Érzékenyítések</w:t>
      </w:r>
    </w:p>
    <w:p w:rsidR="00506562" w:rsidRDefault="00506562" w:rsidP="00295112">
      <w:pPr>
        <w:spacing w:line="360" w:lineRule="auto"/>
        <w:jc w:val="both"/>
        <w:rPr>
          <w:szCs w:val="28"/>
        </w:rPr>
      </w:pPr>
    </w:p>
    <w:p w:rsidR="00506562" w:rsidRDefault="00506562" w:rsidP="00295112">
      <w:pPr>
        <w:spacing w:line="360" w:lineRule="auto"/>
        <w:jc w:val="both"/>
        <w:rPr>
          <w:szCs w:val="28"/>
        </w:rPr>
      </w:pPr>
      <w:r>
        <w:rPr>
          <w:szCs w:val="28"/>
        </w:rPr>
        <w:tab/>
      </w:r>
      <w:r w:rsidR="00541302">
        <w:rPr>
          <w:szCs w:val="28"/>
        </w:rPr>
        <w:t xml:space="preserve">Ebben a programunkban a különböző érzékenyítő foglalkozásokat a Fehér Bot Alapítvány Ki-Látó Ifjúsági Irodájával közösen végeztük, mivel ők jelenleg több oktatási intézménnyel is kapcsolatban </w:t>
      </w:r>
      <w:r w:rsidR="00541302">
        <w:rPr>
          <w:szCs w:val="28"/>
        </w:rPr>
        <w:lastRenderedPageBreak/>
        <w:t xml:space="preserve">állnak. </w:t>
      </w:r>
      <w:r w:rsidR="0074615D">
        <w:rPr>
          <w:szCs w:val="28"/>
        </w:rPr>
        <w:t>Az érzékenyítő alkalmakon az iroda munkatársai mellett a foglalkozási rehabilitációs csoportunk egy munkatársa is részt vett. Az ütemtervben megadott időpontokhoz képest voltak változások, mivel az oktatási intézmények adtak számunkra helyet és időt</w:t>
      </w:r>
      <w:r w:rsidR="009C49FE">
        <w:rPr>
          <w:szCs w:val="28"/>
        </w:rPr>
        <w:t>,</w:t>
      </w:r>
      <w:r w:rsidR="0074615D">
        <w:rPr>
          <w:szCs w:val="28"/>
        </w:rPr>
        <w:t xml:space="preserve"> így ők határozták meg, hogy mikor lenne számukra a legalkalmasabb egy érzékenyítő foglalkozás megtartása. </w:t>
      </w:r>
    </w:p>
    <w:p w:rsidR="0090233F" w:rsidRDefault="0090233F" w:rsidP="00295112">
      <w:pPr>
        <w:spacing w:line="360" w:lineRule="auto"/>
        <w:ind w:firstLine="708"/>
        <w:jc w:val="both"/>
        <w:rPr>
          <w:szCs w:val="28"/>
        </w:rPr>
      </w:pPr>
      <w:r>
        <w:rPr>
          <w:szCs w:val="28"/>
        </w:rPr>
        <w:t>Az érzékenyítő foglalkozásokat mindig oktatási intézményekbe terveztük, mivel fontosnak tartjuk azt, hogy az itt tanuló fiatalok legyenek akár középiskolások, vagy főiskolások ismerjék meg a fogyatékossággal élő embereket, minimális tudást szerezzenek arról, hogy hogyan is kell számukra segítséget nyújtani, illetve ha igényelnek</w:t>
      </w:r>
      <w:r w:rsidR="009C49FE">
        <w:rPr>
          <w:szCs w:val="28"/>
        </w:rPr>
        <w:t>,</w:t>
      </w:r>
      <w:r>
        <w:rPr>
          <w:szCs w:val="28"/>
        </w:rPr>
        <w:t xml:space="preserve"> akkor milyen segítségre van szükségük. A résztvevők megismerik a speciális segédeszközöket, előadásaink során elsődlegesen a látássérültek által használt eszközök kerültek elő, de sok helyre vittünk olyan eszközöket is, amelyeket hallássérültek és mozgás korlátozottak is használhatnak.  </w:t>
      </w:r>
    </w:p>
    <w:p w:rsidR="001E2720" w:rsidRDefault="0090233F" w:rsidP="00295112">
      <w:pPr>
        <w:spacing w:line="360" w:lineRule="auto"/>
        <w:ind w:firstLine="708"/>
        <w:jc w:val="both"/>
        <w:rPr>
          <w:szCs w:val="28"/>
        </w:rPr>
      </w:pPr>
      <w:r>
        <w:rPr>
          <w:szCs w:val="28"/>
        </w:rPr>
        <w:t>A foglalkozások során megismertetjük az érdeklődőket a taktilis, a beszélő segédeszközökkel, illetve azzal a harmadik kategóriával is, amelybe azon eszközök tartoznak, amelyek nem segédeszközök, de sok mindenre jól használhatók. Taktilis eszközök lehetnek a tapintás útján információt közlő eszközök, például mérőszalagok, vonalzók, egyéb tapintható jelekkel ellátott eszközök, például gyógyszeradagolók. Beszélő segédeszköz kategóriába tartoznak az órák,</w:t>
      </w:r>
      <w:r w:rsidR="000B0680">
        <w:rPr>
          <w:szCs w:val="28"/>
        </w:rPr>
        <w:t xml:space="preserve"> </w:t>
      </w:r>
      <w:r>
        <w:rPr>
          <w:szCs w:val="28"/>
        </w:rPr>
        <w:t xml:space="preserve">szín felismerők, egészségügyi eszközök, például vérnyomásmérő, szoba mérleg, vércukorszint jelző, illetve a kommunikációt elősegítő eszközök, ilyen lehet a képernyőolvasó programmal ellátott számítógép, </w:t>
      </w:r>
      <w:r w:rsidR="001E2720">
        <w:rPr>
          <w:szCs w:val="28"/>
        </w:rPr>
        <w:t xml:space="preserve">az IOS-t, vagy Androidot futtató okos telefon, tablet, okos óra. Megismerkednek a fehérbot alapvető használatával, a tapintható Braille írással, mindenki számára az időkeret végéig van lehetőség arra, hogy akár az írást is kipróbálhassa. Ha olyan a helyszín akár kerekes széket is ki lehet próbálni, vagy bekötött szemmel a fehérbot használatot. Szoktunk magunkkal vinni minden esetben tapintás, vagy hallás alapján érzékelhető párosító játékokat. Ha olyan a rendezvény ahol kisgyerekek is megjelenhetnek kedves játék a fűzőcske, ahol egy megadott formát kell körbe fűzni egy hosszú fonallal. </w:t>
      </w:r>
    </w:p>
    <w:p w:rsidR="003D523F" w:rsidRDefault="000B0680" w:rsidP="00295112">
      <w:pPr>
        <w:spacing w:line="360" w:lineRule="auto"/>
        <w:ind w:firstLine="708"/>
        <w:jc w:val="both"/>
        <w:rPr>
          <w:szCs w:val="28"/>
        </w:rPr>
      </w:pPr>
      <w:r>
        <w:rPr>
          <w:szCs w:val="28"/>
        </w:rPr>
        <w:t>2016. április 12-</w:t>
      </w:r>
      <w:r w:rsidR="003D523F">
        <w:rPr>
          <w:szCs w:val="28"/>
        </w:rPr>
        <w:t xml:space="preserve">én valósult meg az érzékenyítő foglalkozás a Debreceni Hittudományi Egyetemen, ahol kb. </w:t>
      </w:r>
      <w:r w:rsidR="006D5EBD">
        <w:rPr>
          <w:szCs w:val="28"/>
        </w:rPr>
        <w:t>11</w:t>
      </w:r>
      <w:r w:rsidR="003D523F">
        <w:rPr>
          <w:szCs w:val="28"/>
        </w:rPr>
        <w:t xml:space="preserve"> hallgató vett részt az előadáson. A dékánnal később abban egyeztünk meg, hogy a tanév indulását követően lehetőség szerint igyekszünk minden évfolyamra legalább egy alkalommal eljutni, hogy a hallgatók is találkozhassanak fogyatékossággal élő személyekkel, ismerjék meg a legfontosabb információkat. </w:t>
      </w:r>
    </w:p>
    <w:p w:rsidR="001E2720" w:rsidRDefault="003D523F" w:rsidP="00295112">
      <w:pPr>
        <w:spacing w:line="360" w:lineRule="auto"/>
        <w:ind w:firstLine="708"/>
        <w:jc w:val="both"/>
        <w:rPr>
          <w:szCs w:val="28"/>
        </w:rPr>
      </w:pPr>
      <w:r>
        <w:rPr>
          <w:szCs w:val="28"/>
        </w:rPr>
        <w:lastRenderedPageBreak/>
        <w:t>A Szent József Gimnáziumban, és a Povolny Ferenc Szakképző Iskolában egy-egy osztály</w:t>
      </w:r>
      <w:r w:rsidR="00235E1A">
        <w:rPr>
          <w:szCs w:val="28"/>
        </w:rPr>
        <w:t>á</w:t>
      </w:r>
      <w:r>
        <w:rPr>
          <w:szCs w:val="28"/>
        </w:rPr>
        <w:t xml:space="preserve">ban  valósult meg az érzékenyítő foglalkozás. Az Ady Endre Gimnáziumban a diák önkormányzati napot kaptuk meg, ez egy a Nagyerdőre kitelepülő rendezvény volt, </w:t>
      </w:r>
      <w:r w:rsidR="00537771">
        <w:rPr>
          <w:szCs w:val="28"/>
        </w:rPr>
        <w:t>ahol a diákok a helyszínek között folyamatosan vándoroltak, egy-egy helyszínen maximum 20 percet tölthettek el. Így bár rengeteg emberhez eljutottak információk, de igazán nem tudtunk sok</w:t>
      </w:r>
      <w:r w:rsidR="00235E1A">
        <w:rPr>
          <w:szCs w:val="28"/>
        </w:rPr>
        <w:t xml:space="preserve"> </w:t>
      </w:r>
      <w:r w:rsidR="00537771">
        <w:rPr>
          <w:szCs w:val="28"/>
        </w:rPr>
        <w:t xml:space="preserve">mindent megmutatni számukra. A gimnázium igazgatójával abban egyeztünk meg, hogy szeptembertől rendszeres érzékenyítő foglalkozásokat tartunk az iskolában, lehetőség szerint igyekszünk eljutni minden osztályhoz. </w:t>
      </w:r>
    </w:p>
    <w:p w:rsidR="00537771" w:rsidRDefault="00537771" w:rsidP="00295112">
      <w:pPr>
        <w:spacing w:line="360" w:lineRule="auto"/>
        <w:ind w:firstLine="708"/>
        <w:jc w:val="both"/>
        <w:rPr>
          <w:szCs w:val="28"/>
        </w:rPr>
      </w:pPr>
    </w:p>
    <w:p w:rsidR="00537771" w:rsidRDefault="00537771" w:rsidP="00295112">
      <w:pPr>
        <w:spacing w:line="360" w:lineRule="auto"/>
        <w:ind w:firstLine="708"/>
        <w:jc w:val="center"/>
        <w:rPr>
          <w:szCs w:val="28"/>
        </w:rPr>
      </w:pPr>
      <w:r>
        <w:rPr>
          <w:szCs w:val="28"/>
        </w:rPr>
        <w:t>Kisfilmek elkészítése</w:t>
      </w:r>
    </w:p>
    <w:p w:rsidR="00537771" w:rsidRDefault="00537771" w:rsidP="00295112">
      <w:pPr>
        <w:spacing w:line="360" w:lineRule="auto"/>
        <w:jc w:val="both"/>
        <w:rPr>
          <w:szCs w:val="28"/>
        </w:rPr>
      </w:pPr>
    </w:p>
    <w:p w:rsidR="00537771" w:rsidRDefault="00537771" w:rsidP="00295112">
      <w:pPr>
        <w:spacing w:line="360" w:lineRule="auto"/>
        <w:ind w:firstLine="708"/>
        <w:jc w:val="both"/>
        <w:rPr>
          <w:szCs w:val="28"/>
        </w:rPr>
      </w:pPr>
      <w:r>
        <w:rPr>
          <w:szCs w:val="28"/>
        </w:rPr>
        <w:t xml:space="preserve">2 kisfilm készült el a program időszaka alatt, az egyik azzal a céllal, hogy megmutassa mire is lehetnek képesek a fogyatékos személyek, így a filmben megjelenik a tánc, a sport és a munkavégzés is. </w:t>
      </w:r>
    </w:p>
    <w:p w:rsidR="00DC265A" w:rsidRDefault="00537771" w:rsidP="00295112">
      <w:pPr>
        <w:spacing w:line="360" w:lineRule="auto"/>
        <w:ind w:firstLine="708"/>
        <w:jc w:val="both"/>
        <w:rPr>
          <w:szCs w:val="28"/>
        </w:rPr>
      </w:pPr>
      <w:r>
        <w:rPr>
          <w:szCs w:val="28"/>
        </w:rPr>
        <w:t xml:space="preserve">A Munka! Próba című fél órás filmünk mutatja be, hogy merre is jártunk a program során, milyen munkáltatókhoz jutottunk el. Igyekeztünk olyan jeleneteket felvenni, amelyben a résztvevő fiataljaink munkafolyamatokat végeznek, ezzel is igazolva azt, hogy számos munkakör betölthető megváltozott munkaképességű személyként is. </w:t>
      </w:r>
    </w:p>
    <w:p w:rsidR="00537771" w:rsidRDefault="00DC265A" w:rsidP="00295112">
      <w:pPr>
        <w:spacing w:line="360" w:lineRule="auto"/>
        <w:ind w:firstLine="708"/>
        <w:jc w:val="both"/>
        <w:rPr>
          <w:szCs w:val="28"/>
        </w:rPr>
      </w:pPr>
      <w:r>
        <w:rPr>
          <w:szCs w:val="28"/>
        </w:rPr>
        <w:t xml:space="preserve">A filmek elkészítése során nehézséget okozott az, hogy egy kamera állt csak a rendelkezésünkre így vagy egy-egy folyamatot meg kellett ismételni, hogy minden felvételre kerüljön, illetve néhány esetben a spontaneitás szenvedett némi csorbát.  Igyekeztünk azt elérni, hogy a mozdulatok természetesek legyenek, minél kevesebb előre megrendezett jelenettel dolgoztunk. </w:t>
      </w:r>
    </w:p>
    <w:p w:rsidR="00DC265A" w:rsidRDefault="00DC265A" w:rsidP="00295112">
      <w:pPr>
        <w:spacing w:line="360" w:lineRule="auto"/>
        <w:ind w:firstLine="708"/>
        <w:jc w:val="both"/>
        <w:rPr>
          <w:szCs w:val="28"/>
        </w:rPr>
      </w:pPr>
      <w:r>
        <w:rPr>
          <w:szCs w:val="28"/>
        </w:rPr>
        <w:t>Nehé</w:t>
      </w:r>
      <w:r w:rsidR="00C44B66">
        <w:rPr>
          <w:szCs w:val="28"/>
        </w:rPr>
        <w:t xml:space="preserve">zséget okozott, hogy több munkáltatónál nem volt lehetőség film készítésére, ilyen volt az Alföldi Nyomda, bár ők legalább a fényképek készítését engedélyezték a számunkra. Az E-on esetében az ügyfélszolgálatokon nem forgathattunk, az Auchan esetében még saját fotók sem készülhettek. </w:t>
      </w:r>
    </w:p>
    <w:p w:rsidR="00C44B66" w:rsidRDefault="00C44B66" w:rsidP="00295112">
      <w:pPr>
        <w:spacing w:line="360" w:lineRule="auto"/>
        <w:ind w:firstLine="708"/>
        <w:jc w:val="both"/>
        <w:rPr>
          <w:szCs w:val="28"/>
        </w:rPr>
      </w:pPr>
    </w:p>
    <w:p w:rsidR="00C44B66" w:rsidRDefault="00C44B66" w:rsidP="00295112">
      <w:pPr>
        <w:spacing w:line="360" w:lineRule="auto"/>
        <w:ind w:firstLine="708"/>
        <w:jc w:val="center"/>
        <w:rPr>
          <w:szCs w:val="28"/>
        </w:rPr>
      </w:pPr>
      <w:r>
        <w:rPr>
          <w:szCs w:val="28"/>
        </w:rPr>
        <w:t>Megvalósítók</w:t>
      </w:r>
    </w:p>
    <w:p w:rsidR="00C44B66" w:rsidRDefault="00C44B66" w:rsidP="00295112">
      <w:pPr>
        <w:spacing w:line="360" w:lineRule="auto"/>
        <w:ind w:firstLine="708"/>
        <w:jc w:val="both"/>
        <w:rPr>
          <w:szCs w:val="28"/>
        </w:rPr>
      </w:pPr>
    </w:p>
    <w:p w:rsidR="00C44B66" w:rsidRDefault="00C44B66" w:rsidP="00295112">
      <w:pPr>
        <w:spacing w:line="360" w:lineRule="auto"/>
        <w:ind w:firstLine="708"/>
        <w:jc w:val="both"/>
        <w:rPr>
          <w:szCs w:val="28"/>
        </w:rPr>
      </w:pPr>
      <w:r>
        <w:rPr>
          <w:szCs w:val="28"/>
        </w:rPr>
        <w:t>A programot 2 fő megbízási szerződéssel rendelkező alapítványi munkatárs valósította meg, bár több alkalommal is történtek változások a megvalósítók személyében. Baranyai György készítette a fotókat, a videókat, későbbiekben szervezte az előadásokat és a gy</w:t>
      </w:r>
      <w:r w:rsidR="005E0A71">
        <w:rPr>
          <w:szCs w:val="28"/>
        </w:rPr>
        <w:t>á</w:t>
      </w:r>
      <w:r>
        <w:rPr>
          <w:szCs w:val="28"/>
        </w:rPr>
        <w:t>rlátog</w:t>
      </w:r>
      <w:r w:rsidR="005E0A71">
        <w:rPr>
          <w:szCs w:val="28"/>
        </w:rPr>
        <w:t>a</w:t>
      </w:r>
      <w:r>
        <w:rPr>
          <w:szCs w:val="28"/>
        </w:rPr>
        <w:t xml:space="preserve">tásokat is. Erdős Kornél volt a program kigondolója, 2016. március közepétől nem dolgozott az alapítványnál. A helyét Volosinovszki </w:t>
      </w:r>
      <w:r>
        <w:rPr>
          <w:szCs w:val="28"/>
        </w:rPr>
        <w:lastRenderedPageBreak/>
        <w:t>Mónika töltötte be, aki a pályázattal kapcsolatos ügyek intézésében segített számomra 2016. április végéig. Az utolsó két hónapban Szabó Krisztina volt az</w:t>
      </w:r>
      <w:r w:rsidR="00235E1A">
        <w:rPr>
          <w:szCs w:val="28"/>
        </w:rPr>
        <w:t>,</w:t>
      </w:r>
      <w:r>
        <w:rPr>
          <w:szCs w:val="28"/>
        </w:rPr>
        <w:t xml:space="preserve"> aki sok segítséget nyújtott és gyümölcsöző kapcsolatot ápolt az EPER rendszerrel. </w:t>
      </w:r>
    </w:p>
    <w:p w:rsidR="00C44B66" w:rsidRDefault="00C44B66" w:rsidP="00295112">
      <w:pPr>
        <w:spacing w:line="360" w:lineRule="auto"/>
        <w:ind w:firstLine="708"/>
        <w:jc w:val="both"/>
        <w:rPr>
          <w:szCs w:val="28"/>
        </w:rPr>
      </w:pPr>
    </w:p>
    <w:p w:rsidR="00C44B66" w:rsidRDefault="00C44B66" w:rsidP="00295112">
      <w:pPr>
        <w:spacing w:line="360" w:lineRule="auto"/>
        <w:ind w:firstLine="708"/>
        <w:jc w:val="center"/>
        <w:rPr>
          <w:szCs w:val="28"/>
        </w:rPr>
      </w:pPr>
      <w:r>
        <w:rPr>
          <w:szCs w:val="28"/>
        </w:rPr>
        <w:t>A program zárása</w:t>
      </w:r>
    </w:p>
    <w:p w:rsidR="00C44B66" w:rsidRDefault="00C44B66" w:rsidP="00295112">
      <w:pPr>
        <w:spacing w:line="360" w:lineRule="auto"/>
        <w:ind w:firstLine="708"/>
        <w:jc w:val="both"/>
        <w:rPr>
          <w:szCs w:val="28"/>
        </w:rPr>
      </w:pPr>
    </w:p>
    <w:p w:rsidR="00C44B66" w:rsidRDefault="00295112" w:rsidP="00295112">
      <w:pPr>
        <w:spacing w:line="360" w:lineRule="auto"/>
        <w:ind w:firstLine="708"/>
        <w:jc w:val="both"/>
        <w:rPr>
          <w:szCs w:val="28"/>
        </w:rPr>
      </w:pPr>
      <w:r>
        <w:rPr>
          <w:szCs w:val="28"/>
        </w:rPr>
        <w:t>A program</w:t>
      </w:r>
      <w:r w:rsidR="00C44B66">
        <w:rPr>
          <w:szCs w:val="28"/>
        </w:rPr>
        <w:t>zá</w:t>
      </w:r>
      <w:r w:rsidR="00235E1A">
        <w:rPr>
          <w:szCs w:val="28"/>
        </w:rPr>
        <w:t>ró rendezvényre 2016. június 29-</w:t>
      </w:r>
      <w:r w:rsidR="00C44B66">
        <w:rPr>
          <w:szCs w:val="28"/>
        </w:rPr>
        <w:t>én került sor</w:t>
      </w:r>
      <w:r>
        <w:rPr>
          <w:szCs w:val="28"/>
        </w:rPr>
        <w:t>.</w:t>
      </w:r>
      <w:r w:rsidR="00C44B66">
        <w:rPr>
          <w:szCs w:val="28"/>
        </w:rPr>
        <w:t xml:space="preserve"> </w:t>
      </w:r>
      <w:r>
        <w:rPr>
          <w:szCs w:val="28"/>
        </w:rPr>
        <w:t xml:space="preserve">Szabó Krisztina és Baranyai György két rövid előadásban ismertette a program eredményeit és tevékenységeinket. Levetítésre kerültek az elkészült filmek. A résztvevő munkáltatóknak és fiataloknak kiosztottuk DVD formában az elkészült videó anyagokat. A rendezvény végén finom ebéddel köszöntük meg mindenkinek a részvételt. Az elkészült kisfilmeket 100 példányban sokszorosítottuk és juttattuk el partnereinknek és Hajdú-Bihar Megyei munkáltatóknak. </w:t>
      </w:r>
    </w:p>
    <w:p w:rsidR="005E0A71" w:rsidRDefault="005E0A71" w:rsidP="00295112">
      <w:pPr>
        <w:spacing w:line="360" w:lineRule="auto"/>
        <w:ind w:firstLine="708"/>
        <w:jc w:val="both"/>
        <w:rPr>
          <w:szCs w:val="28"/>
        </w:rPr>
      </w:pPr>
      <w:r>
        <w:rPr>
          <w:szCs w:val="28"/>
        </w:rPr>
        <w:t xml:space="preserve">A programban résztvevő fiatalok közül 3 főnek lett időközben munkája, Paluska Róbert konyhán kisegítő, Mádai Lívia egy civil szervezetnél dolgozik ügyfelekkel, Briss Viktor pedig egy telefonos marketinggel foglalkozó vállalkozás munkatársa lett. Mindegyikükről elmondható már, hogy több mint három hónapja dolgoznak a nyílt munkaerő-piacon. A program rendezvényeire szabadságaik terhére, illetve szabad idejükben jöttek el. </w:t>
      </w:r>
    </w:p>
    <w:p w:rsidR="005E0A71" w:rsidRDefault="005E0A71" w:rsidP="00295112">
      <w:pPr>
        <w:spacing w:line="360" w:lineRule="auto"/>
        <w:ind w:firstLine="708"/>
        <w:jc w:val="both"/>
        <w:rPr>
          <w:szCs w:val="28"/>
        </w:rPr>
      </w:pPr>
    </w:p>
    <w:sectPr w:rsidR="005E0A71" w:rsidSect="00295112">
      <w:headerReference w:type="even" r:id="rId7"/>
      <w:headerReference w:type="default" r:id="rId8"/>
      <w:footerReference w:type="even" r:id="rId9"/>
      <w:footerReference w:type="default" r:id="rId10"/>
      <w:headerReference w:type="first" r:id="rId11"/>
      <w:footerReference w:type="first" r:id="rId12"/>
      <w:pgSz w:w="11906" w:h="16838"/>
      <w:pgMar w:top="1134" w:right="567" w:bottom="107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DD" w:rsidRDefault="007272DD" w:rsidP="00407B61">
      <w:pPr>
        <w:pStyle w:val="Cm"/>
      </w:pPr>
      <w:r>
        <w:separator/>
      </w:r>
    </w:p>
  </w:endnote>
  <w:endnote w:type="continuationSeparator" w:id="1">
    <w:p w:rsidR="007272DD" w:rsidRDefault="007272DD" w:rsidP="00407B61">
      <w:pPr>
        <w:pStyle w:val="C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ED" w:rsidRDefault="001074D0" w:rsidP="0088440D">
    <w:pPr>
      <w:pStyle w:val="llb"/>
      <w:framePr w:wrap="around" w:vAnchor="text" w:hAnchor="margin" w:xAlign="right" w:y="1"/>
      <w:rPr>
        <w:rStyle w:val="Oldalszm"/>
      </w:rPr>
    </w:pPr>
    <w:r>
      <w:rPr>
        <w:rStyle w:val="Oldalszm"/>
      </w:rPr>
      <w:fldChar w:fldCharType="begin"/>
    </w:r>
    <w:r w:rsidR="00A540ED">
      <w:rPr>
        <w:rStyle w:val="Oldalszm"/>
      </w:rPr>
      <w:instrText xml:space="preserve">PAGE  </w:instrText>
    </w:r>
    <w:r>
      <w:rPr>
        <w:rStyle w:val="Oldalszm"/>
      </w:rPr>
      <w:fldChar w:fldCharType="end"/>
    </w:r>
  </w:p>
  <w:p w:rsidR="00A540ED" w:rsidRDefault="00A540ED" w:rsidP="00295112">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ED" w:rsidRDefault="001074D0" w:rsidP="0088440D">
    <w:pPr>
      <w:pStyle w:val="llb"/>
      <w:framePr w:wrap="around" w:vAnchor="text" w:hAnchor="margin" w:xAlign="right" w:y="1"/>
      <w:rPr>
        <w:rStyle w:val="Oldalszm"/>
      </w:rPr>
    </w:pPr>
    <w:r>
      <w:rPr>
        <w:rStyle w:val="Oldalszm"/>
      </w:rPr>
      <w:fldChar w:fldCharType="begin"/>
    </w:r>
    <w:r w:rsidR="00A540ED">
      <w:rPr>
        <w:rStyle w:val="Oldalszm"/>
      </w:rPr>
      <w:instrText xml:space="preserve">PAGE  </w:instrText>
    </w:r>
    <w:r>
      <w:rPr>
        <w:rStyle w:val="Oldalszm"/>
      </w:rPr>
      <w:fldChar w:fldCharType="separate"/>
    </w:r>
    <w:r w:rsidR="00EE6B0B">
      <w:rPr>
        <w:rStyle w:val="Oldalszm"/>
        <w:noProof/>
      </w:rPr>
      <w:t>2</w:t>
    </w:r>
    <w:r>
      <w:rPr>
        <w:rStyle w:val="Oldalszm"/>
      </w:rPr>
      <w:fldChar w:fldCharType="end"/>
    </w:r>
  </w:p>
  <w:p w:rsidR="00A540ED" w:rsidRPr="003609ED" w:rsidRDefault="00C06C62" w:rsidP="00295112">
    <w:pPr>
      <w:pStyle w:val="llb"/>
      <w:ind w:right="360"/>
      <w:jc w:val="center"/>
      <w:rPr>
        <w:rFonts w:ascii="Verdana" w:hAnsi="Verdana" w:cs="Arial"/>
        <w:color w:val="000000"/>
        <w:sz w:val="18"/>
        <w:szCs w:val="18"/>
      </w:rPr>
    </w:pPr>
    <w:r>
      <w:rPr>
        <w:rFonts w:ascii="Verdana" w:hAnsi="Verdana" w:cs="Arial"/>
        <w:color w:val="000000"/>
        <w:sz w:val="18"/>
        <w:szCs w:val="18"/>
      </w:rPr>
      <w:t xml:space="preserve">A </w:t>
    </w:r>
    <w:r w:rsidR="00A540ED" w:rsidRPr="003609ED">
      <w:rPr>
        <w:rFonts w:ascii="Verdana" w:hAnsi="Verdana" w:cs="Arial"/>
        <w:color w:val="000000"/>
        <w:sz w:val="18"/>
        <w:szCs w:val="18"/>
      </w:rPr>
      <w:t>program a Nemzeti Tehetség Program, az Ember</w:t>
    </w:r>
    <w:r w:rsidR="00A540ED">
      <w:rPr>
        <w:rFonts w:ascii="Verdana" w:hAnsi="Verdana" w:cs="Arial"/>
        <w:color w:val="000000"/>
        <w:sz w:val="18"/>
        <w:szCs w:val="18"/>
      </w:rPr>
      <w:t xml:space="preserve">i Erőforrások Minisztériuma, </w:t>
    </w:r>
    <w:r w:rsidR="00A540ED" w:rsidRPr="003609ED">
      <w:rPr>
        <w:rFonts w:ascii="Verdana" w:hAnsi="Verdana" w:cs="Arial"/>
        <w:color w:val="000000"/>
        <w:sz w:val="18"/>
        <w:szCs w:val="18"/>
      </w:rPr>
      <w:t>és az Emberi Erőforrások Támogatáskezelő támogatásával valósul meg.</w:t>
    </w:r>
  </w:p>
  <w:p w:rsidR="00A540ED" w:rsidRPr="003609ED" w:rsidRDefault="005E02B5" w:rsidP="00CE6674">
    <w:pPr>
      <w:pStyle w:val="llb"/>
      <w:jc w:val="center"/>
      <w:rPr>
        <w:rFonts w:ascii="Verdana" w:hAnsi="Verdana" w:cs="Arial"/>
        <w:color w:val="000000"/>
        <w:sz w:val="18"/>
        <w:szCs w:val="18"/>
      </w:rPr>
    </w:pPr>
    <w:r>
      <w:rPr>
        <w:noProof/>
        <w:sz w:val="18"/>
        <w:szCs w:val="18"/>
      </w:rPr>
      <w:drawing>
        <wp:anchor distT="0" distB="0" distL="114300" distR="114300" simplePos="0" relativeHeight="251656192" behindDoc="0" locked="0" layoutInCell="1" allowOverlap="1">
          <wp:simplePos x="0" y="0"/>
          <wp:positionH relativeFrom="column">
            <wp:posOffset>-386715</wp:posOffset>
          </wp:positionH>
          <wp:positionV relativeFrom="paragraph">
            <wp:posOffset>30480</wp:posOffset>
          </wp:positionV>
          <wp:extent cx="1057275" cy="723900"/>
          <wp:effectExtent l="19050" t="0" r="9525" b="0"/>
          <wp:wrapNone/>
          <wp:docPr id="22" name="Kép 1" descr="http://www.emet.gov.hu/_userfiles/hirek/NTP/emm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www.emet.gov.hu/_userfiles/hirek/NTP/emmi_logo.png"/>
                  <pic:cNvPicPr>
                    <a:picLocks noChangeAspect="1" noChangeArrowheads="1"/>
                  </pic:cNvPicPr>
                </pic:nvPicPr>
                <pic:blipFill>
                  <a:blip r:embed="rId1"/>
                  <a:srcRect/>
                  <a:stretch>
                    <a:fillRect/>
                  </a:stretch>
                </pic:blipFill>
                <pic:spPr bwMode="auto">
                  <a:xfrm>
                    <a:off x="0" y="0"/>
                    <a:ext cx="1057275" cy="723900"/>
                  </a:xfrm>
                  <a:prstGeom prst="rect">
                    <a:avLst/>
                  </a:prstGeom>
                  <a:noFill/>
                  <a:ln w="9525">
                    <a:noFill/>
                    <a:miter lim="800000"/>
                    <a:headEnd/>
                    <a:tailEnd/>
                  </a:ln>
                </pic:spPr>
              </pic:pic>
            </a:graphicData>
          </a:graphic>
        </wp:anchor>
      </w:drawing>
    </w:r>
    <w:r w:rsidR="00A540ED" w:rsidRPr="003609ED">
      <w:rPr>
        <w:rFonts w:ascii="Verdana" w:hAnsi="Verdana" w:cs="Arial"/>
        <w:color w:val="000000"/>
        <w:sz w:val="18"/>
        <w:szCs w:val="18"/>
      </w:rPr>
      <w:t>NTP-FTH-15-0010</w:t>
    </w:r>
  </w:p>
  <w:p w:rsidR="00A540ED" w:rsidRPr="003609ED" w:rsidRDefault="00A540ED" w:rsidP="00CE6674">
    <w:pPr>
      <w:pStyle w:val="llb"/>
      <w:jc w:val="center"/>
      <w:rPr>
        <w:rFonts w:ascii="Verdana" w:hAnsi="Verdana" w:cs="Arial"/>
        <w:color w:val="000000"/>
        <w:sz w:val="18"/>
        <w:szCs w:val="18"/>
      </w:rPr>
    </w:pPr>
    <w:r w:rsidRPr="003609ED">
      <w:rPr>
        <w:rFonts w:ascii="Verdana" w:hAnsi="Verdana" w:cs="Arial"/>
        <w:color w:val="000000"/>
        <w:sz w:val="18"/>
        <w:szCs w:val="18"/>
      </w:rPr>
      <w:t>„Munka? Próba! - A fogyatékkal élő tehetséges fiatalok holnapjáért!”</w:t>
    </w:r>
  </w:p>
  <w:p w:rsidR="00A540ED" w:rsidRPr="00E31352" w:rsidRDefault="005E02B5" w:rsidP="00E31352">
    <w:pPr>
      <w:pStyle w:val="llb"/>
      <w:jc w:val="center"/>
      <w:rPr>
        <w:rFonts w:ascii="Arial" w:hAnsi="Arial"/>
        <w:sz w:val="20"/>
      </w:rPr>
    </w:pPr>
    <w:r>
      <w:rPr>
        <w:rFonts w:ascii="Arial" w:hAnsi="Arial"/>
        <w:noProof/>
        <w:sz w:val="20"/>
      </w:rPr>
      <w:drawing>
        <wp:anchor distT="0" distB="0" distL="114300" distR="114300" simplePos="0" relativeHeight="251658240" behindDoc="0" locked="0" layoutInCell="1" allowOverlap="1">
          <wp:simplePos x="0" y="0"/>
          <wp:positionH relativeFrom="column">
            <wp:posOffset>4971415</wp:posOffset>
          </wp:positionH>
          <wp:positionV relativeFrom="paragraph">
            <wp:posOffset>109855</wp:posOffset>
          </wp:positionV>
          <wp:extent cx="1762125" cy="438150"/>
          <wp:effectExtent l="19050" t="0" r="9525" b="0"/>
          <wp:wrapNone/>
          <wp:docPr id="24" name="Kép 2" descr="http://www.emet.gov.hu/_userfiles/hirek/NTP/ntp_7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emet.gov.hu/_userfiles/hirek/NTP/ntp_72_rgb.jpg"/>
                  <pic:cNvPicPr>
                    <a:picLocks noChangeAspect="1" noChangeArrowheads="1"/>
                  </pic:cNvPicPr>
                </pic:nvPicPr>
                <pic:blipFill>
                  <a:blip r:embed="rId2"/>
                  <a:srcRect/>
                  <a:stretch>
                    <a:fillRect/>
                  </a:stretch>
                </pic:blipFill>
                <pic:spPr bwMode="auto">
                  <a:xfrm>
                    <a:off x="0" y="0"/>
                    <a:ext cx="1762125" cy="438150"/>
                  </a:xfrm>
                  <a:prstGeom prst="rect">
                    <a:avLst/>
                  </a:prstGeom>
                  <a:noFill/>
                  <a:ln w="9525">
                    <a:noFill/>
                    <a:miter lim="800000"/>
                    <a:headEnd/>
                    <a:tailEnd/>
                  </a:ln>
                </pic:spPr>
              </pic:pic>
            </a:graphicData>
          </a:graphic>
        </wp:anchor>
      </w:drawing>
    </w:r>
    <w:r>
      <w:rPr>
        <w:rFonts w:ascii="Arial" w:hAnsi="Arial"/>
        <w:noProof/>
        <w:sz w:val="20"/>
      </w:rPr>
      <w:drawing>
        <wp:anchor distT="0" distB="0" distL="114300" distR="114300" simplePos="0" relativeHeight="251657216" behindDoc="0" locked="0" layoutInCell="1" allowOverlap="1">
          <wp:simplePos x="0" y="0"/>
          <wp:positionH relativeFrom="column">
            <wp:posOffset>2310765</wp:posOffset>
          </wp:positionH>
          <wp:positionV relativeFrom="paragraph">
            <wp:posOffset>39370</wp:posOffset>
          </wp:positionV>
          <wp:extent cx="1695450" cy="582295"/>
          <wp:effectExtent l="19050" t="0" r="0" b="0"/>
          <wp:wrapNone/>
          <wp:docPr id="23" name="Kép 23" descr="http://www.emet.gov.hu/_userfiles/hatter_1/emet_logok/%C3%BAj%20logo/emet_logo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met.gov.hu/_userfiles/hatter_1/emet_logok/%C3%BAj%20logo/emet_logo_szines.jpg"/>
                  <pic:cNvPicPr>
                    <a:picLocks noChangeAspect="1" noChangeArrowheads="1"/>
                  </pic:cNvPicPr>
                </pic:nvPicPr>
                <pic:blipFill>
                  <a:blip r:embed="rId3" r:link="rId4"/>
                  <a:srcRect/>
                  <a:stretch>
                    <a:fillRect/>
                  </a:stretch>
                </pic:blipFill>
                <pic:spPr bwMode="auto">
                  <a:xfrm>
                    <a:off x="0" y="0"/>
                    <a:ext cx="1695450" cy="58229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2" w:rsidRPr="003609ED" w:rsidRDefault="00C06C62" w:rsidP="00C06C62">
    <w:pPr>
      <w:pStyle w:val="llb"/>
      <w:ind w:right="360"/>
      <w:jc w:val="center"/>
      <w:rPr>
        <w:rFonts w:ascii="Verdana" w:hAnsi="Verdana" w:cs="Arial"/>
        <w:color w:val="000000"/>
        <w:sz w:val="18"/>
        <w:szCs w:val="18"/>
      </w:rPr>
    </w:pPr>
    <w:r>
      <w:rPr>
        <w:rFonts w:ascii="Verdana" w:hAnsi="Verdana" w:cs="Arial"/>
        <w:color w:val="000000"/>
        <w:sz w:val="18"/>
        <w:szCs w:val="18"/>
      </w:rPr>
      <w:t xml:space="preserve">A </w:t>
    </w:r>
    <w:r w:rsidRPr="003609ED">
      <w:rPr>
        <w:rFonts w:ascii="Verdana" w:hAnsi="Verdana" w:cs="Arial"/>
        <w:color w:val="000000"/>
        <w:sz w:val="18"/>
        <w:szCs w:val="18"/>
      </w:rPr>
      <w:t>program a Nemzeti Tehetség Program, az Ember</w:t>
    </w:r>
    <w:r>
      <w:rPr>
        <w:rFonts w:ascii="Verdana" w:hAnsi="Verdana" w:cs="Arial"/>
        <w:color w:val="000000"/>
        <w:sz w:val="18"/>
        <w:szCs w:val="18"/>
      </w:rPr>
      <w:t xml:space="preserve">i Erőforrások Minisztériuma, </w:t>
    </w:r>
    <w:r w:rsidRPr="003609ED">
      <w:rPr>
        <w:rFonts w:ascii="Verdana" w:hAnsi="Verdana" w:cs="Arial"/>
        <w:color w:val="000000"/>
        <w:sz w:val="18"/>
        <w:szCs w:val="18"/>
      </w:rPr>
      <w:t>és az Emberi Erőforrások Támogatáskezelő támogatásával valósul meg.</w:t>
    </w:r>
  </w:p>
  <w:p w:rsidR="00C06C62" w:rsidRPr="003609ED" w:rsidRDefault="00C06C62" w:rsidP="00C06C62">
    <w:pPr>
      <w:pStyle w:val="llb"/>
      <w:jc w:val="center"/>
      <w:rPr>
        <w:rFonts w:ascii="Verdana" w:hAnsi="Verdana" w:cs="Arial"/>
        <w:color w:val="000000"/>
        <w:sz w:val="18"/>
        <w:szCs w:val="18"/>
      </w:rPr>
    </w:pPr>
    <w:r>
      <w:rPr>
        <w:noProof/>
        <w:sz w:val="18"/>
        <w:szCs w:val="18"/>
      </w:rPr>
      <w:drawing>
        <wp:anchor distT="0" distB="0" distL="114300" distR="114300" simplePos="0" relativeHeight="251663360" behindDoc="0" locked="0" layoutInCell="1" allowOverlap="1">
          <wp:simplePos x="0" y="0"/>
          <wp:positionH relativeFrom="column">
            <wp:posOffset>-386715</wp:posOffset>
          </wp:positionH>
          <wp:positionV relativeFrom="paragraph">
            <wp:posOffset>30480</wp:posOffset>
          </wp:positionV>
          <wp:extent cx="1057275" cy="723900"/>
          <wp:effectExtent l="19050" t="0" r="9525" b="0"/>
          <wp:wrapNone/>
          <wp:docPr id="3" name="Kép 1" descr="http://www.emet.gov.hu/_userfiles/hirek/NTP/emm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www.emet.gov.hu/_userfiles/hirek/NTP/emmi_logo.png"/>
                  <pic:cNvPicPr>
                    <a:picLocks noChangeAspect="1" noChangeArrowheads="1"/>
                  </pic:cNvPicPr>
                </pic:nvPicPr>
                <pic:blipFill>
                  <a:blip r:embed="rId1"/>
                  <a:srcRect/>
                  <a:stretch>
                    <a:fillRect/>
                  </a:stretch>
                </pic:blipFill>
                <pic:spPr bwMode="auto">
                  <a:xfrm>
                    <a:off x="0" y="0"/>
                    <a:ext cx="1057275" cy="723900"/>
                  </a:xfrm>
                  <a:prstGeom prst="rect">
                    <a:avLst/>
                  </a:prstGeom>
                  <a:noFill/>
                  <a:ln w="9525">
                    <a:noFill/>
                    <a:miter lim="800000"/>
                    <a:headEnd/>
                    <a:tailEnd/>
                  </a:ln>
                </pic:spPr>
              </pic:pic>
            </a:graphicData>
          </a:graphic>
        </wp:anchor>
      </w:drawing>
    </w:r>
    <w:r w:rsidRPr="003609ED">
      <w:rPr>
        <w:rFonts w:ascii="Verdana" w:hAnsi="Verdana" w:cs="Arial"/>
        <w:color w:val="000000"/>
        <w:sz w:val="18"/>
        <w:szCs w:val="18"/>
      </w:rPr>
      <w:t>NTP-FTH-15-0010</w:t>
    </w:r>
  </w:p>
  <w:p w:rsidR="00C06C62" w:rsidRPr="003609ED" w:rsidRDefault="00C06C62" w:rsidP="00C06C62">
    <w:pPr>
      <w:pStyle w:val="llb"/>
      <w:jc w:val="center"/>
      <w:rPr>
        <w:rFonts w:ascii="Verdana" w:hAnsi="Verdana" w:cs="Arial"/>
        <w:color w:val="000000"/>
        <w:sz w:val="18"/>
        <w:szCs w:val="18"/>
      </w:rPr>
    </w:pPr>
    <w:r w:rsidRPr="003609ED">
      <w:rPr>
        <w:rFonts w:ascii="Verdana" w:hAnsi="Verdana" w:cs="Arial"/>
        <w:color w:val="000000"/>
        <w:sz w:val="18"/>
        <w:szCs w:val="18"/>
      </w:rPr>
      <w:t>„Munka? Próba! - A fogyatékkal élő tehetséges fiatalok holnapjáért!”</w:t>
    </w:r>
  </w:p>
  <w:p w:rsidR="00C06C62" w:rsidRPr="00E31352" w:rsidRDefault="00C06C62" w:rsidP="00C06C62">
    <w:pPr>
      <w:pStyle w:val="llb"/>
      <w:jc w:val="center"/>
      <w:rPr>
        <w:rFonts w:ascii="Arial" w:hAnsi="Arial"/>
        <w:sz w:val="20"/>
      </w:rPr>
    </w:pPr>
    <w:r>
      <w:rPr>
        <w:rFonts w:ascii="Arial" w:hAnsi="Arial"/>
        <w:noProof/>
        <w:sz w:val="20"/>
      </w:rPr>
      <w:drawing>
        <wp:anchor distT="0" distB="0" distL="114300" distR="114300" simplePos="0" relativeHeight="251665408" behindDoc="0" locked="0" layoutInCell="1" allowOverlap="1">
          <wp:simplePos x="0" y="0"/>
          <wp:positionH relativeFrom="column">
            <wp:posOffset>4971415</wp:posOffset>
          </wp:positionH>
          <wp:positionV relativeFrom="paragraph">
            <wp:posOffset>109855</wp:posOffset>
          </wp:positionV>
          <wp:extent cx="1762125" cy="438150"/>
          <wp:effectExtent l="19050" t="0" r="9525" b="0"/>
          <wp:wrapNone/>
          <wp:docPr id="4" name="Kép 2" descr="http://www.emet.gov.hu/_userfiles/hirek/NTP/ntp_7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emet.gov.hu/_userfiles/hirek/NTP/ntp_72_rgb.jpg"/>
                  <pic:cNvPicPr>
                    <a:picLocks noChangeAspect="1" noChangeArrowheads="1"/>
                  </pic:cNvPicPr>
                </pic:nvPicPr>
                <pic:blipFill>
                  <a:blip r:embed="rId2"/>
                  <a:srcRect/>
                  <a:stretch>
                    <a:fillRect/>
                  </a:stretch>
                </pic:blipFill>
                <pic:spPr bwMode="auto">
                  <a:xfrm>
                    <a:off x="0" y="0"/>
                    <a:ext cx="1762125" cy="438150"/>
                  </a:xfrm>
                  <a:prstGeom prst="rect">
                    <a:avLst/>
                  </a:prstGeom>
                  <a:noFill/>
                  <a:ln w="9525">
                    <a:noFill/>
                    <a:miter lim="800000"/>
                    <a:headEnd/>
                    <a:tailEnd/>
                  </a:ln>
                </pic:spPr>
              </pic:pic>
            </a:graphicData>
          </a:graphic>
        </wp:anchor>
      </w:drawing>
    </w:r>
    <w:r>
      <w:rPr>
        <w:rFonts w:ascii="Arial" w:hAnsi="Arial"/>
        <w:noProof/>
        <w:sz w:val="20"/>
      </w:rPr>
      <w:drawing>
        <wp:anchor distT="0" distB="0" distL="114300" distR="114300" simplePos="0" relativeHeight="251664384" behindDoc="0" locked="0" layoutInCell="1" allowOverlap="1">
          <wp:simplePos x="0" y="0"/>
          <wp:positionH relativeFrom="column">
            <wp:posOffset>2310765</wp:posOffset>
          </wp:positionH>
          <wp:positionV relativeFrom="paragraph">
            <wp:posOffset>39370</wp:posOffset>
          </wp:positionV>
          <wp:extent cx="1695450" cy="582295"/>
          <wp:effectExtent l="19050" t="0" r="0" b="0"/>
          <wp:wrapNone/>
          <wp:docPr id="5" name="Kép 23" descr="http://www.emet.gov.hu/_userfiles/hatter_1/emet_logok/%C3%BAj%20logo/emet_logo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met.gov.hu/_userfiles/hatter_1/emet_logok/%C3%BAj%20logo/emet_logo_szines.jpg"/>
                  <pic:cNvPicPr>
                    <a:picLocks noChangeAspect="1" noChangeArrowheads="1"/>
                  </pic:cNvPicPr>
                </pic:nvPicPr>
                <pic:blipFill>
                  <a:blip r:embed="rId3" r:link="rId4"/>
                  <a:srcRect/>
                  <a:stretch>
                    <a:fillRect/>
                  </a:stretch>
                </pic:blipFill>
                <pic:spPr bwMode="auto">
                  <a:xfrm>
                    <a:off x="0" y="0"/>
                    <a:ext cx="1695450" cy="582295"/>
                  </a:xfrm>
                  <a:prstGeom prst="rect">
                    <a:avLst/>
                  </a:prstGeom>
                  <a:noFill/>
                  <a:ln w="9525">
                    <a:noFill/>
                    <a:miter lim="800000"/>
                    <a:headEnd/>
                    <a:tailEnd/>
                  </a:ln>
                </pic:spPr>
              </pic:pic>
            </a:graphicData>
          </a:graphic>
        </wp:anchor>
      </w:drawing>
    </w:r>
  </w:p>
  <w:p w:rsidR="00C06C62" w:rsidRDefault="00C06C6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DD" w:rsidRDefault="007272DD" w:rsidP="00407B61">
      <w:pPr>
        <w:pStyle w:val="Cm"/>
      </w:pPr>
      <w:r>
        <w:separator/>
      </w:r>
    </w:p>
  </w:footnote>
  <w:footnote w:type="continuationSeparator" w:id="1">
    <w:p w:rsidR="007272DD" w:rsidRDefault="007272DD" w:rsidP="00407B61">
      <w:pPr>
        <w:pStyle w:val="Cm"/>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2" w:rsidRDefault="00C06C6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ED" w:rsidRPr="00622A37" w:rsidRDefault="005E02B5" w:rsidP="00CE6674">
    <w:pPr>
      <w:pStyle w:val="lfej"/>
      <w:jc w:val="center"/>
      <w:rPr>
        <w:rFonts w:ascii="Cambria" w:hAnsi="Cambria"/>
        <w:b/>
        <w:i/>
        <w:sz w:val="20"/>
        <w:szCs w:val="20"/>
      </w:rPr>
    </w:pPr>
    <w:bookmarkStart w:id="0" w:name="OLE_LINK18"/>
    <w:bookmarkStart w:id="1" w:name="OLE_LINK19"/>
    <w:bookmarkStart w:id="2" w:name="OLE_LINK20"/>
    <w:r>
      <w:rPr>
        <w:rFonts w:ascii="Cambria" w:hAnsi="Cambria"/>
        <w:b/>
        <w:i/>
        <w:noProof/>
        <w:sz w:val="20"/>
        <w:szCs w:val="20"/>
      </w:rPr>
      <w:drawing>
        <wp:anchor distT="0" distB="0" distL="114300" distR="114300" simplePos="0" relativeHeight="251659264" behindDoc="0" locked="0" layoutInCell="1" allowOverlap="1">
          <wp:simplePos x="0" y="0"/>
          <wp:positionH relativeFrom="column">
            <wp:posOffset>-472440</wp:posOffset>
          </wp:positionH>
          <wp:positionV relativeFrom="paragraph">
            <wp:posOffset>107315</wp:posOffset>
          </wp:positionV>
          <wp:extent cx="1600200" cy="800100"/>
          <wp:effectExtent l="19050" t="0" r="0" b="0"/>
          <wp:wrapNone/>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r w:rsidR="00A540ED" w:rsidRPr="00622A37">
      <w:rPr>
        <w:rFonts w:ascii="Cambria" w:hAnsi="Cambria"/>
        <w:b/>
        <w:i/>
        <w:sz w:val="20"/>
        <w:szCs w:val="20"/>
      </w:rPr>
      <w:t>Fehér Bot Alapítvány</w:t>
    </w:r>
  </w:p>
  <w:p w:rsidR="00A540ED" w:rsidRPr="00622A37" w:rsidRDefault="00A540ED" w:rsidP="00CE6674">
    <w:pPr>
      <w:pStyle w:val="lfej"/>
      <w:jc w:val="center"/>
      <w:rPr>
        <w:rFonts w:ascii="Cambria" w:hAnsi="Cambria"/>
        <w:b/>
        <w:i/>
        <w:sz w:val="20"/>
        <w:szCs w:val="20"/>
      </w:rPr>
    </w:pPr>
    <w:r w:rsidRPr="00622A37">
      <w:rPr>
        <w:rFonts w:ascii="Cambria" w:hAnsi="Cambria"/>
        <w:b/>
        <w:i/>
        <w:sz w:val="20"/>
        <w:szCs w:val="20"/>
      </w:rPr>
      <w:t>Foglalkozási Rehabilitációs Csoport</w:t>
    </w:r>
  </w:p>
  <w:p w:rsidR="00A540ED" w:rsidRPr="00622A37" w:rsidRDefault="00A540ED" w:rsidP="00CE6674">
    <w:pPr>
      <w:pStyle w:val="lfej"/>
      <w:jc w:val="center"/>
      <w:rPr>
        <w:rFonts w:ascii="Cambria" w:hAnsi="Cambria"/>
        <w:b/>
        <w:i/>
        <w:sz w:val="20"/>
        <w:szCs w:val="20"/>
      </w:rPr>
    </w:pPr>
    <w:r w:rsidRPr="00622A37">
      <w:rPr>
        <w:rFonts w:ascii="Cambria" w:hAnsi="Cambria"/>
        <w:b/>
        <w:i/>
        <w:sz w:val="20"/>
        <w:szCs w:val="20"/>
      </w:rPr>
      <w:t>„Munka? Próba! – A fogyatékkal élő tehetséges fiatalok holnapjáért”</w:t>
    </w:r>
  </w:p>
  <w:p w:rsidR="00A540ED" w:rsidRPr="00622A37" w:rsidRDefault="00A540ED" w:rsidP="00CE6674">
    <w:pPr>
      <w:pStyle w:val="lfej"/>
      <w:jc w:val="center"/>
      <w:rPr>
        <w:rFonts w:ascii="Cambria" w:hAnsi="Cambria"/>
        <w:b/>
        <w:i/>
        <w:sz w:val="20"/>
        <w:szCs w:val="20"/>
      </w:rPr>
    </w:pPr>
    <w:r>
      <w:rPr>
        <w:rFonts w:ascii="Cambria" w:hAnsi="Cambria"/>
        <w:b/>
        <w:i/>
        <w:sz w:val="20"/>
        <w:szCs w:val="20"/>
      </w:rPr>
      <w:t xml:space="preserve">Cím: </w:t>
    </w:r>
    <w:r w:rsidRPr="00622A37">
      <w:rPr>
        <w:rFonts w:ascii="Cambria" w:hAnsi="Cambria"/>
        <w:b/>
        <w:i/>
        <w:sz w:val="20"/>
        <w:szCs w:val="20"/>
      </w:rPr>
      <w:t>4024. Debrecen Kossuth utca 42. 4 em.</w:t>
    </w:r>
  </w:p>
  <w:p w:rsidR="00A540ED" w:rsidRPr="00622A37" w:rsidRDefault="00A540ED" w:rsidP="00CE6674">
    <w:pPr>
      <w:pStyle w:val="lfej"/>
      <w:jc w:val="center"/>
      <w:rPr>
        <w:rFonts w:ascii="Cambria" w:hAnsi="Cambria"/>
        <w:b/>
        <w:i/>
        <w:sz w:val="20"/>
        <w:szCs w:val="20"/>
      </w:rPr>
    </w:pPr>
    <w:r w:rsidRPr="00622A37">
      <w:rPr>
        <w:rFonts w:ascii="Cambria" w:hAnsi="Cambria"/>
        <w:b/>
        <w:i/>
        <w:sz w:val="20"/>
        <w:szCs w:val="20"/>
      </w:rPr>
      <w:t>mobil: 30/919-4090</w:t>
    </w:r>
  </w:p>
  <w:p w:rsidR="00A540ED" w:rsidRPr="00622A37" w:rsidRDefault="00A540ED" w:rsidP="00CE6674">
    <w:pPr>
      <w:pStyle w:val="lfej"/>
      <w:jc w:val="center"/>
      <w:rPr>
        <w:rFonts w:ascii="Cambria" w:hAnsi="Cambria"/>
        <w:b/>
        <w:i/>
        <w:sz w:val="20"/>
        <w:szCs w:val="20"/>
      </w:rPr>
    </w:pPr>
    <w:r w:rsidRPr="00622A37">
      <w:rPr>
        <w:rFonts w:ascii="Cambria" w:hAnsi="Cambria"/>
        <w:b/>
        <w:i/>
        <w:sz w:val="20"/>
        <w:szCs w:val="20"/>
      </w:rPr>
      <w:t xml:space="preserve">email: </w:t>
    </w:r>
    <w:r w:rsidR="00EE6B0B">
      <w:rPr>
        <w:rFonts w:ascii="Cambria" w:hAnsi="Cambria"/>
        <w:b/>
        <w:i/>
        <w:sz w:val="20"/>
        <w:szCs w:val="20"/>
      </w:rPr>
      <w:t>szabo.krisztina</w:t>
    </w:r>
    <w:r w:rsidRPr="00622A37">
      <w:rPr>
        <w:rFonts w:ascii="Cambria" w:hAnsi="Cambria"/>
        <w:b/>
        <w:i/>
        <w:sz w:val="20"/>
        <w:szCs w:val="20"/>
      </w:rPr>
      <w:t>@feherbot.hu</w:t>
    </w:r>
    <w:bookmarkEnd w:id="0"/>
    <w:bookmarkEnd w:id="1"/>
    <w:bookmarkEnd w:id="2"/>
  </w:p>
  <w:p w:rsidR="00A540ED" w:rsidRPr="003E5E4D" w:rsidRDefault="00A540ED" w:rsidP="00A47ACA">
    <w:pPr>
      <w:pStyle w:val="lfej"/>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2" w:rsidRPr="00622A37" w:rsidRDefault="00C06C62" w:rsidP="00C06C62">
    <w:pPr>
      <w:pStyle w:val="lfej"/>
      <w:jc w:val="center"/>
      <w:rPr>
        <w:rFonts w:ascii="Cambria" w:hAnsi="Cambria"/>
        <w:b/>
        <w:i/>
        <w:sz w:val="20"/>
        <w:szCs w:val="20"/>
      </w:rPr>
    </w:pPr>
    <w:r w:rsidRPr="00C06C62">
      <w:rPr>
        <w:noProof/>
      </w:rPr>
      <w:drawing>
        <wp:anchor distT="0" distB="0" distL="114300" distR="114300" simplePos="0" relativeHeight="251661312" behindDoc="0" locked="0" layoutInCell="1" allowOverlap="1">
          <wp:simplePos x="0" y="0"/>
          <wp:positionH relativeFrom="column">
            <wp:posOffset>-414437</wp:posOffset>
          </wp:positionH>
          <wp:positionV relativeFrom="paragraph">
            <wp:posOffset>-204555</wp:posOffset>
          </wp:positionV>
          <wp:extent cx="1598210" cy="798394"/>
          <wp:effectExtent l="19050" t="0" r="1990" b="0"/>
          <wp:wrapNone/>
          <wp:docPr id="1"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1598210" cy="798394"/>
                  </a:xfrm>
                  <a:prstGeom prst="rect">
                    <a:avLst/>
                  </a:prstGeom>
                  <a:noFill/>
                </pic:spPr>
              </pic:pic>
            </a:graphicData>
          </a:graphic>
        </wp:anchor>
      </w:drawing>
    </w:r>
    <w:r w:rsidRPr="00622A37">
      <w:rPr>
        <w:rFonts w:ascii="Cambria" w:hAnsi="Cambria"/>
        <w:b/>
        <w:i/>
        <w:sz w:val="20"/>
        <w:szCs w:val="20"/>
      </w:rPr>
      <w:t>Fehér Bot Alapítvány</w:t>
    </w:r>
  </w:p>
  <w:p w:rsidR="00C06C62" w:rsidRPr="00622A37" w:rsidRDefault="00C06C62" w:rsidP="00C06C62">
    <w:pPr>
      <w:pStyle w:val="lfej"/>
      <w:jc w:val="center"/>
      <w:rPr>
        <w:rFonts w:ascii="Cambria" w:hAnsi="Cambria"/>
        <w:b/>
        <w:i/>
        <w:sz w:val="20"/>
        <w:szCs w:val="20"/>
      </w:rPr>
    </w:pPr>
    <w:r w:rsidRPr="00622A37">
      <w:rPr>
        <w:rFonts w:ascii="Cambria" w:hAnsi="Cambria"/>
        <w:b/>
        <w:i/>
        <w:sz w:val="20"/>
        <w:szCs w:val="20"/>
      </w:rPr>
      <w:t>Foglalkozási Rehabilitációs Csoport</w:t>
    </w:r>
  </w:p>
  <w:p w:rsidR="00C06C62" w:rsidRPr="00622A37" w:rsidRDefault="00C06C62" w:rsidP="00C06C62">
    <w:pPr>
      <w:pStyle w:val="lfej"/>
      <w:jc w:val="center"/>
      <w:rPr>
        <w:rFonts w:ascii="Cambria" w:hAnsi="Cambria"/>
        <w:b/>
        <w:i/>
        <w:sz w:val="20"/>
        <w:szCs w:val="20"/>
      </w:rPr>
    </w:pPr>
    <w:r w:rsidRPr="00622A37">
      <w:rPr>
        <w:rFonts w:ascii="Cambria" w:hAnsi="Cambria"/>
        <w:b/>
        <w:i/>
        <w:sz w:val="20"/>
        <w:szCs w:val="20"/>
      </w:rPr>
      <w:t>„Munka? Próba! – A fogyatékkal élő tehetséges fiatalok holnapjáért”</w:t>
    </w:r>
  </w:p>
  <w:p w:rsidR="00C06C62" w:rsidRPr="00622A37" w:rsidRDefault="00C06C62" w:rsidP="00C06C62">
    <w:pPr>
      <w:pStyle w:val="lfej"/>
      <w:jc w:val="center"/>
      <w:rPr>
        <w:rFonts w:ascii="Cambria" w:hAnsi="Cambria"/>
        <w:b/>
        <w:i/>
        <w:sz w:val="20"/>
        <w:szCs w:val="20"/>
      </w:rPr>
    </w:pPr>
    <w:r>
      <w:rPr>
        <w:rFonts w:ascii="Cambria" w:hAnsi="Cambria"/>
        <w:b/>
        <w:i/>
        <w:sz w:val="20"/>
        <w:szCs w:val="20"/>
      </w:rPr>
      <w:t xml:space="preserve">Cím: </w:t>
    </w:r>
    <w:r w:rsidRPr="00622A37">
      <w:rPr>
        <w:rFonts w:ascii="Cambria" w:hAnsi="Cambria"/>
        <w:b/>
        <w:i/>
        <w:sz w:val="20"/>
        <w:szCs w:val="20"/>
      </w:rPr>
      <w:t>4024. Debrecen Kossuth utca 42. 4 em.</w:t>
    </w:r>
  </w:p>
  <w:p w:rsidR="00C06C62" w:rsidRPr="00622A37" w:rsidRDefault="00C06C62" w:rsidP="00C06C62">
    <w:pPr>
      <w:pStyle w:val="lfej"/>
      <w:jc w:val="center"/>
      <w:rPr>
        <w:rFonts w:ascii="Cambria" w:hAnsi="Cambria"/>
        <w:b/>
        <w:i/>
        <w:sz w:val="20"/>
        <w:szCs w:val="20"/>
      </w:rPr>
    </w:pPr>
    <w:r w:rsidRPr="00622A37">
      <w:rPr>
        <w:rFonts w:ascii="Cambria" w:hAnsi="Cambria"/>
        <w:b/>
        <w:i/>
        <w:sz w:val="20"/>
        <w:szCs w:val="20"/>
      </w:rPr>
      <w:t>mobil: 30/919-4090</w:t>
    </w:r>
  </w:p>
  <w:p w:rsidR="00C06C62" w:rsidRPr="00622A37" w:rsidRDefault="00C06C62" w:rsidP="00C06C62">
    <w:pPr>
      <w:pStyle w:val="lfej"/>
      <w:jc w:val="center"/>
      <w:rPr>
        <w:rFonts w:ascii="Cambria" w:hAnsi="Cambria"/>
        <w:b/>
        <w:i/>
        <w:sz w:val="20"/>
        <w:szCs w:val="20"/>
      </w:rPr>
    </w:pPr>
    <w:r w:rsidRPr="00622A37">
      <w:rPr>
        <w:rFonts w:ascii="Cambria" w:hAnsi="Cambria"/>
        <w:b/>
        <w:i/>
        <w:sz w:val="20"/>
        <w:szCs w:val="20"/>
      </w:rPr>
      <w:t xml:space="preserve">email: </w:t>
    </w:r>
    <w:r w:rsidR="00EE6B0B">
      <w:rPr>
        <w:rFonts w:ascii="Cambria" w:hAnsi="Cambria"/>
        <w:b/>
        <w:i/>
        <w:sz w:val="20"/>
        <w:szCs w:val="20"/>
      </w:rPr>
      <w:t>szabo.krisztina</w:t>
    </w:r>
    <w:r w:rsidRPr="00622A37">
      <w:rPr>
        <w:rFonts w:ascii="Cambria" w:hAnsi="Cambria"/>
        <w:b/>
        <w:i/>
        <w:sz w:val="20"/>
        <w:szCs w:val="20"/>
      </w:rPr>
      <w:t>@feherbot.hu</w:t>
    </w:r>
  </w:p>
  <w:p w:rsidR="00A540ED" w:rsidRPr="00C06C62" w:rsidRDefault="00A540ED" w:rsidP="00C06C62">
    <w:pPr>
      <w:pStyle w:val="lfej"/>
      <w:tabs>
        <w:tab w:val="clear" w:pos="4536"/>
        <w:tab w:val="clear" w:pos="9072"/>
        <w:tab w:val="left" w:pos="458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1999"/>
    <w:multiLevelType w:val="hybridMultilevel"/>
    <w:tmpl w:val="4B3E090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nsid w:val="33F041AE"/>
    <w:multiLevelType w:val="hybridMultilevel"/>
    <w:tmpl w:val="1ADCE33A"/>
    <w:lvl w:ilvl="0" w:tplc="868665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hdrShapeDefaults>
    <o:shapedefaults v:ext="edit" spidmax="21506"/>
  </w:hdrShapeDefaults>
  <w:footnotePr>
    <w:footnote w:id="0"/>
    <w:footnote w:id="1"/>
  </w:footnotePr>
  <w:endnotePr>
    <w:endnote w:id="0"/>
    <w:endnote w:id="1"/>
  </w:endnotePr>
  <w:compat/>
  <w:rsids>
    <w:rsidRoot w:val="008F038D"/>
    <w:rsid w:val="000304F4"/>
    <w:rsid w:val="0003403B"/>
    <w:rsid w:val="00066CC8"/>
    <w:rsid w:val="00084828"/>
    <w:rsid w:val="00093706"/>
    <w:rsid w:val="000B0680"/>
    <w:rsid w:val="000C5C9E"/>
    <w:rsid w:val="000E362B"/>
    <w:rsid w:val="000F20BC"/>
    <w:rsid w:val="001074D0"/>
    <w:rsid w:val="00113472"/>
    <w:rsid w:val="00145A75"/>
    <w:rsid w:val="00177E90"/>
    <w:rsid w:val="00190B1D"/>
    <w:rsid w:val="001A5E74"/>
    <w:rsid w:val="001C07AC"/>
    <w:rsid w:val="001C1745"/>
    <w:rsid w:val="001E2720"/>
    <w:rsid w:val="00235E1A"/>
    <w:rsid w:val="00295112"/>
    <w:rsid w:val="002E1BC4"/>
    <w:rsid w:val="002E2996"/>
    <w:rsid w:val="003266C9"/>
    <w:rsid w:val="003428FD"/>
    <w:rsid w:val="00345D32"/>
    <w:rsid w:val="00386D5A"/>
    <w:rsid w:val="003A7380"/>
    <w:rsid w:val="003C10D4"/>
    <w:rsid w:val="003D523F"/>
    <w:rsid w:val="00407B61"/>
    <w:rsid w:val="00421AEA"/>
    <w:rsid w:val="00484FA0"/>
    <w:rsid w:val="004A0717"/>
    <w:rsid w:val="004F107C"/>
    <w:rsid w:val="004F6C9A"/>
    <w:rsid w:val="00506562"/>
    <w:rsid w:val="00537771"/>
    <w:rsid w:val="00541302"/>
    <w:rsid w:val="00545665"/>
    <w:rsid w:val="0055344D"/>
    <w:rsid w:val="00571D36"/>
    <w:rsid w:val="00575027"/>
    <w:rsid w:val="00577E95"/>
    <w:rsid w:val="005E02B5"/>
    <w:rsid w:val="005E0A71"/>
    <w:rsid w:val="005E7258"/>
    <w:rsid w:val="005F58AE"/>
    <w:rsid w:val="006024E5"/>
    <w:rsid w:val="00604BE8"/>
    <w:rsid w:val="00651718"/>
    <w:rsid w:val="006560B0"/>
    <w:rsid w:val="006B118F"/>
    <w:rsid w:val="006D300C"/>
    <w:rsid w:val="006D5EBD"/>
    <w:rsid w:val="006F2F44"/>
    <w:rsid w:val="00710F2F"/>
    <w:rsid w:val="007272DD"/>
    <w:rsid w:val="00735159"/>
    <w:rsid w:val="0074615D"/>
    <w:rsid w:val="007774B8"/>
    <w:rsid w:val="0077796B"/>
    <w:rsid w:val="00784608"/>
    <w:rsid w:val="007C16F3"/>
    <w:rsid w:val="007E18AF"/>
    <w:rsid w:val="007F59DA"/>
    <w:rsid w:val="008057A3"/>
    <w:rsid w:val="00834331"/>
    <w:rsid w:val="00840696"/>
    <w:rsid w:val="0085616F"/>
    <w:rsid w:val="008709E0"/>
    <w:rsid w:val="0088440D"/>
    <w:rsid w:val="008A35C4"/>
    <w:rsid w:val="008B072B"/>
    <w:rsid w:val="008B77A7"/>
    <w:rsid w:val="008C2228"/>
    <w:rsid w:val="008C7F25"/>
    <w:rsid w:val="008D365C"/>
    <w:rsid w:val="008F038D"/>
    <w:rsid w:val="0090233F"/>
    <w:rsid w:val="009033B5"/>
    <w:rsid w:val="00913E8A"/>
    <w:rsid w:val="0093104E"/>
    <w:rsid w:val="00965425"/>
    <w:rsid w:val="0096672C"/>
    <w:rsid w:val="00976DC0"/>
    <w:rsid w:val="009C49FE"/>
    <w:rsid w:val="009D3DB3"/>
    <w:rsid w:val="009D787F"/>
    <w:rsid w:val="009E5FAD"/>
    <w:rsid w:val="00A31CF4"/>
    <w:rsid w:val="00A47ACA"/>
    <w:rsid w:val="00A540ED"/>
    <w:rsid w:val="00A566A7"/>
    <w:rsid w:val="00A867A9"/>
    <w:rsid w:val="00AB296F"/>
    <w:rsid w:val="00B33645"/>
    <w:rsid w:val="00B36C2E"/>
    <w:rsid w:val="00B40B33"/>
    <w:rsid w:val="00B63BFA"/>
    <w:rsid w:val="00B840E4"/>
    <w:rsid w:val="00B96BB7"/>
    <w:rsid w:val="00C06A10"/>
    <w:rsid w:val="00C06C62"/>
    <w:rsid w:val="00C20AA2"/>
    <w:rsid w:val="00C25D79"/>
    <w:rsid w:val="00C33469"/>
    <w:rsid w:val="00C34954"/>
    <w:rsid w:val="00C36529"/>
    <w:rsid w:val="00C44B66"/>
    <w:rsid w:val="00C46BF0"/>
    <w:rsid w:val="00C56912"/>
    <w:rsid w:val="00C91986"/>
    <w:rsid w:val="00CB3A35"/>
    <w:rsid w:val="00CE6674"/>
    <w:rsid w:val="00CF5B82"/>
    <w:rsid w:val="00D11786"/>
    <w:rsid w:val="00D3535B"/>
    <w:rsid w:val="00DA578A"/>
    <w:rsid w:val="00DB6552"/>
    <w:rsid w:val="00DB7CCC"/>
    <w:rsid w:val="00DC265A"/>
    <w:rsid w:val="00DF6C9D"/>
    <w:rsid w:val="00E076DC"/>
    <w:rsid w:val="00E14BB8"/>
    <w:rsid w:val="00E2245A"/>
    <w:rsid w:val="00E31352"/>
    <w:rsid w:val="00E73F5B"/>
    <w:rsid w:val="00EA5DF7"/>
    <w:rsid w:val="00EB03B1"/>
    <w:rsid w:val="00EC12EC"/>
    <w:rsid w:val="00EE6B0B"/>
    <w:rsid w:val="00F01DEB"/>
    <w:rsid w:val="00F6076A"/>
    <w:rsid w:val="00F801B5"/>
    <w:rsid w:val="00FB759B"/>
    <w:rsid w:val="00FD3E0B"/>
    <w:rsid w:val="00FE21CA"/>
    <w:rsid w:val="00FF008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057A3"/>
    <w:rPr>
      <w:sz w:val="24"/>
      <w:szCs w:val="24"/>
    </w:rPr>
  </w:style>
  <w:style w:type="paragraph" w:styleId="Cmsor1">
    <w:name w:val="heading 1"/>
    <w:basedOn w:val="Norml"/>
    <w:next w:val="Norml"/>
    <w:qFormat/>
    <w:rsid w:val="008057A3"/>
    <w:pPr>
      <w:keepNext/>
      <w:outlineLvl w:val="0"/>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8057A3"/>
    <w:pPr>
      <w:jc w:val="center"/>
    </w:pPr>
    <w:rPr>
      <w:sz w:val="28"/>
    </w:rPr>
  </w:style>
  <w:style w:type="paragraph" w:styleId="lfej">
    <w:name w:val="header"/>
    <w:basedOn w:val="Norml"/>
    <w:rsid w:val="007774B8"/>
    <w:pPr>
      <w:tabs>
        <w:tab w:val="center" w:pos="4536"/>
        <w:tab w:val="right" w:pos="9072"/>
      </w:tabs>
    </w:pPr>
  </w:style>
  <w:style w:type="paragraph" w:styleId="llb">
    <w:name w:val="footer"/>
    <w:basedOn w:val="Norml"/>
    <w:link w:val="llbChar"/>
    <w:rsid w:val="007774B8"/>
    <w:pPr>
      <w:tabs>
        <w:tab w:val="center" w:pos="4536"/>
        <w:tab w:val="right" w:pos="9072"/>
      </w:tabs>
    </w:pPr>
  </w:style>
  <w:style w:type="character" w:customStyle="1" w:styleId="llbChar">
    <w:name w:val="Élőláb Char"/>
    <w:link w:val="llb"/>
    <w:rsid w:val="00CE6674"/>
    <w:rPr>
      <w:sz w:val="24"/>
      <w:szCs w:val="24"/>
    </w:rPr>
  </w:style>
  <w:style w:type="character" w:styleId="Oldalszm">
    <w:name w:val="page number"/>
    <w:basedOn w:val="Bekezdsalapbettpusa"/>
    <w:rsid w:val="00295112"/>
  </w:style>
</w:styles>
</file>

<file path=word/webSettings.xml><?xml version="1.0" encoding="utf-8"?>
<w:webSettings xmlns:r="http://schemas.openxmlformats.org/officeDocument/2006/relationships" xmlns:w="http://schemas.openxmlformats.org/wordprocessingml/2006/main">
  <w:divs>
    <w:div w:id="912811792">
      <w:bodyDiv w:val="1"/>
      <w:marLeft w:val="0"/>
      <w:marRight w:val="0"/>
      <w:marTop w:val="0"/>
      <w:marBottom w:val="0"/>
      <w:divBdr>
        <w:top w:val="none" w:sz="0" w:space="0" w:color="auto"/>
        <w:left w:val="none" w:sz="0" w:space="0" w:color="auto"/>
        <w:bottom w:val="none" w:sz="0" w:space="0" w:color="auto"/>
        <w:right w:val="none" w:sz="0" w:space="0" w:color="auto"/>
      </w:divBdr>
    </w:div>
    <w:div w:id="1366716016">
      <w:bodyDiv w:val="1"/>
      <w:marLeft w:val="0"/>
      <w:marRight w:val="0"/>
      <w:marTop w:val="0"/>
      <w:marBottom w:val="0"/>
      <w:divBdr>
        <w:top w:val="none" w:sz="0" w:space="0" w:color="auto"/>
        <w:left w:val="none" w:sz="0" w:space="0" w:color="auto"/>
        <w:bottom w:val="none" w:sz="0" w:space="0" w:color="auto"/>
        <w:right w:val="none" w:sz="0" w:space="0" w:color="auto"/>
      </w:divBdr>
    </w:div>
    <w:div w:id="1381369423">
      <w:bodyDiv w:val="1"/>
      <w:marLeft w:val="0"/>
      <w:marRight w:val="0"/>
      <w:marTop w:val="0"/>
      <w:marBottom w:val="0"/>
      <w:divBdr>
        <w:top w:val="none" w:sz="0" w:space="0" w:color="auto"/>
        <w:left w:val="none" w:sz="0" w:space="0" w:color="auto"/>
        <w:bottom w:val="none" w:sz="0" w:space="0" w:color="auto"/>
        <w:right w:val="none" w:sz="0" w:space="0" w:color="auto"/>
      </w:divBdr>
    </w:div>
    <w:div w:id="19677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http://www.emet.gov.hu/_userfiles/hatter_1/emet_logok/%C3%BAj%20logo/emet_logo_szines.jpg"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http://www.emet.gov.hu/_userfiles/hatter_1/emet_logok/%C3%BAj%20logo/emet_logo_szines.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3071</Words>
  <Characters>21194</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ELSŐ INTERJÚ</vt:lpstr>
    </vt:vector>
  </TitlesOfParts>
  <Company>PTA</Company>
  <LinksUpToDate>false</LinksUpToDate>
  <CharactersWithSpaces>24217</CharactersWithSpaces>
  <SharedDoc>false</SharedDoc>
  <HLinks>
    <vt:vector size="6" baseType="variant">
      <vt:variant>
        <vt:i4>2490446</vt:i4>
      </vt:variant>
      <vt:variant>
        <vt:i4>-1</vt:i4>
      </vt:variant>
      <vt:variant>
        <vt:i4>2071</vt:i4>
      </vt:variant>
      <vt:variant>
        <vt:i4>1</vt:i4>
      </vt:variant>
      <vt:variant>
        <vt:lpwstr>http://www.emet.gov.hu/_userfiles/hatter_1/emet_logok/%C3%BAj%20logo/emet_logo_szines.jpg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ELSŐ INTERJÚ</dc:title>
  <dc:subject/>
  <dc:creator>Judit</dc:creator>
  <cp:keywords/>
  <cp:lastModifiedBy>user</cp:lastModifiedBy>
  <cp:revision>25</cp:revision>
  <dcterms:created xsi:type="dcterms:W3CDTF">2016-07-15T06:48:00Z</dcterms:created>
  <dcterms:modified xsi:type="dcterms:W3CDTF">2017-01-17T10:48:00Z</dcterms:modified>
</cp:coreProperties>
</file>